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3B" w:rsidRPr="00FC6F3B" w:rsidRDefault="00FC6F3B" w:rsidP="00FC6F3B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6F3B">
        <w:rPr>
          <w:rFonts w:ascii="Times New Roman" w:hAnsi="Times New Roman" w:cs="Times New Roman"/>
          <w:b/>
          <w:sz w:val="36"/>
          <w:szCs w:val="36"/>
        </w:rPr>
        <w:t>Профессиональное самоотношение педагога и э</w:t>
      </w:r>
      <w:r w:rsidR="00797F4B" w:rsidRPr="00FC6F3B">
        <w:rPr>
          <w:rFonts w:ascii="Times New Roman" w:hAnsi="Times New Roman" w:cs="Times New Roman"/>
          <w:b/>
          <w:sz w:val="36"/>
          <w:szCs w:val="36"/>
        </w:rPr>
        <w:t>моциональное выгорание</w:t>
      </w:r>
    </w:p>
    <w:p w:rsidR="00FC6F3B" w:rsidRDefault="00797F4B" w:rsidP="003F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Одной из наиболее распространенных преград к профессионализму, творчеству и самореализации педагога является возникновение синдрома профессионального выгорания. </w:t>
      </w:r>
    </w:p>
    <w:p w:rsidR="00FC6F3B" w:rsidRDefault="00797F4B" w:rsidP="003F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>По данным исследований Н.</w:t>
      </w:r>
      <w:r w:rsidR="00FC6F3B">
        <w:rPr>
          <w:rFonts w:ascii="Times New Roman" w:hAnsi="Times New Roman" w:cs="Times New Roman"/>
          <w:sz w:val="28"/>
          <w:szCs w:val="28"/>
        </w:rPr>
        <w:t xml:space="preserve"> </w:t>
      </w:r>
      <w:r w:rsidRPr="00797F4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Аминова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, через </w:t>
      </w:r>
      <w:r w:rsidR="00FC6F3B">
        <w:rPr>
          <w:rFonts w:ascii="Times New Roman" w:hAnsi="Times New Roman" w:cs="Times New Roman"/>
          <w:sz w:val="28"/>
          <w:szCs w:val="28"/>
        </w:rPr>
        <w:t>10-15</w:t>
      </w:r>
      <w:r w:rsidRPr="00797F4B">
        <w:rPr>
          <w:rFonts w:ascii="Times New Roman" w:hAnsi="Times New Roman" w:cs="Times New Roman"/>
          <w:sz w:val="28"/>
          <w:szCs w:val="28"/>
        </w:rPr>
        <w:t xml:space="preserve"> лет работы в </w:t>
      </w:r>
      <w:r w:rsidR="00FC6F3B">
        <w:rPr>
          <w:rFonts w:ascii="Times New Roman" w:hAnsi="Times New Roman" w:cs="Times New Roman"/>
          <w:sz w:val="28"/>
          <w:szCs w:val="28"/>
        </w:rPr>
        <w:t>учебном учреждении</w:t>
      </w:r>
      <w:r w:rsidRPr="00797F4B">
        <w:rPr>
          <w:rFonts w:ascii="Times New Roman" w:hAnsi="Times New Roman" w:cs="Times New Roman"/>
          <w:sz w:val="28"/>
          <w:szCs w:val="28"/>
        </w:rPr>
        <w:t xml:space="preserve"> у подавляющего числа педагогов наступает эмоциональное выгорание, а к </w:t>
      </w:r>
      <w:r w:rsidR="00FC6F3B">
        <w:rPr>
          <w:rFonts w:ascii="Times New Roman" w:hAnsi="Times New Roman" w:cs="Times New Roman"/>
          <w:sz w:val="28"/>
          <w:szCs w:val="28"/>
        </w:rPr>
        <w:t>2</w:t>
      </w:r>
      <w:r w:rsidRPr="00797F4B">
        <w:rPr>
          <w:rFonts w:ascii="Times New Roman" w:hAnsi="Times New Roman" w:cs="Times New Roman"/>
          <w:sz w:val="28"/>
          <w:szCs w:val="28"/>
        </w:rPr>
        <w:t xml:space="preserve">0 годам </w:t>
      </w:r>
      <w:r w:rsidR="00FC6F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797F4B">
        <w:rPr>
          <w:rFonts w:ascii="Times New Roman" w:hAnsi="Times New Roman" w:cs="Times New Roman"/>
          <w:sz w:val="28"/>
          <w:szCs w:val="28"/>
        </w:rPr>
        <w:t>эмоционально сгорают все учителя.</w:t>
      </w:r>
    </w:p>
    <w:p w:rsidR="00FC6F3B" w:rsidRDefault="00797F4B" w:rsidP="003F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3B">
        <w:rPr>
          <w:rFonts w:ascii="Times New Roman" w:hAnsi="Times New Roman" w:cs="Times New Roman"/>
          <w:b/>
          <w:sz w:val="28"/>
          <w:szCs w:val="28"/>
        </w:rPr>
        <w:t>Эмоциональное выгорание</w:t>
      </w:r>
      <w:r w:rsidRPr="00797F4B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Pr="00797F4B">
        <w:rPr>
          <w:rFonts w:ascii="Times New Roman" w:hAnsi="Times New Roman" w:cs="Times New Roman"/>
          <w:sz w:val="28"/>
          <w:szCs w:val="28"/>
        </w:rPr>
        <w:t xml:space="preserve">это состояние физического, эмоционального, умственного истощения, это выработанный личностью механизм психологической защиты в форме полного или частичного исключения эмоций в ответ на психотравмирующие воздействия. </w:t>
      </w:r>
    </w:p>
    <w:p w:rsidR="00FC6F3B" w:rsidRDefault="00797F4B" w:rsidP="003F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3B">
        <w:rPr>
          <w:rFonts w:ascii="Times New Roman" w:hAnsi="Times New Roman" w:cs="Times New Roman"/>
          <w:b/>
          <w:sz w:val="28"/>
          <w:szCs w:val="28"/>
        </w:rPr>
        <w:t>Основными признаками эмоционального выгорания являются</w:t>
      </w:r>
      <w:r w:rsidRPr="00797F4B">
        <w:rPr>
          <w:rFonts w:ascii="Times New Roman" w:hAnsi="Times New Roman" w:cs="Times New Roman"/>
          <w:sz w:val="28"/>
          <w:szCs w:val="28"/>
        </w:rPr>
        <w:t xml:space="preserve">: истощение, усталость; психосоматические осложнения; бессонница; негативные установки по отношению к ученикам, коллегам; негативные установки по отношению к своей работе; пренебрежение исполнением своих обязанностей; увеличение объема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психостимуляторов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; уменьшение аппетита или переедание; негативная самооценка; усиление агрессивности; усиление пассивности; чувство вины. </w:t>
      </w:r>
    </w:p>
    <w:p w:rsidR="00FC6F3B" w:rsidRDefault="00797F4B" w:rsidP="003F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3B">
        <w:rPr>
          <w:rFonts w:ascii="Times New Roman" w:hAnsi="Times New Roman" w:cs="Times New Roman"/>
          <w:b/>
          <w:sz w:val="28"/>
          <w:szCs w:val="28"/>
        </w:rPr>
        <w:t>Развитие синдрома носит стадиальный характер</w:t>
      </w:r>
      <w:r w:rsidRPr="00797F4B">
        <w:rPr>
          <w:rFonts w:ascii="Times New Roman" w:hAnsi="Times New Roman" w:cs="Times New Roman"/>
          <w:sz w:val="28"/>
          <w:szCs w:val="28"/>
        </w:rPr>
        <w:t xml:space="preserve">. Сначала наблюдаются значительные энергетические затраты. </w:t>
      </w:r>
    </w:p>
    <w:p w:rsidR="00FC6F3B" w:rsidRDefault="00FC6F3B" w:rsidP="003F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F3B">
        <w:rPr>
          <w:rFonts w:ascii="Times New Roman" w:hAnsi="Times New Roman" w:cs="Times New Roman"/>
          <w:b/>
          <w:sz w:val="28"/>
          <w:szCs w:val="28"/>
        </w:rPr>
        <w:t>В</w:t>
      </w:r>
      <w:r w:rsidR="00797F4B" w:rsidRPr="00FC6F3B">
        <w:rPr>
          <w:rFonts w:ascii="Times New Roman" w:hAnsi="Times New Roman" w:cs="Times New Roman"/>
          <w:b/>
          <w:sz w:val="28"/>
          <w:szCs w:val="28"/>
        </w:rPr>
        <w:t>выделяют</w:t>
      </w:r>
      <w:proofErr w:type="spellEnd"/>
      <w:r w:rsidR="00797F4B" w:rsidRPr="00FC6F3B">
        <w:rPr>
          <w:rFonts w:ascii="Times New Roman" w:hAnsi="Times New Roman" w:cs="Times New Roman"/>
          <w:b/>
          <w:sz w:val="28"/>
          <w:szCs w:val="28"/>
        </w:rPr>
        <w:t xml:space="preserve"> три его основных составляющих</w:t>
      </w:r>
      <w:r w:rsidR="00797F4B" w:rsidRPr="00797F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6F3B" w:rsidRDefault="00797F4B" w:rsidP="003F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1. </w:t>
      </w:r>
      <w:r w:rsidRPr="00FC6F3B">
        <w:rPr>
          <w:rFonts w:ascii="Times New Roman" w:hAnsi="Times New Roman" w:cs="Times New Roman"/>
          <w:b/>
          <w:sz w:val="28"/>
          <w:szCs w:val="28"/>
        </w:rPr>
        <w:t>Эмоциональное истощение</w:t>
      </w:r>
      <w:r w:rsidRPr="00797F4B">
        <w:rPr>
          <w:rFonts w:ascii="Times New Roman" w:hAnsi="Times New Roman" w:cs="Times New Roman"/>
          <w:sz w:val="28"/>
          <w:szCs w:val="28"/>
        </w:rPr>
        <w:t xml:space="preserve"> обнаруживает себя в чувствах беспомощности, безнадежности, в эмоциональных срывах, усталости, снижении энергетического тонуса и работоспособности, возникновении физического недомогания. Возникает чувство «приглушенности», «притупленности» эмоций, наступает безразличие к потребностям других людей. </w:t>
      </w:r>
    </w:p>
    <w:p w:rsidR="00FC6F3B" w:rsidRDefault="00797F4B" w:rsidP="003F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2. </w:t>
      </w:r>
      <w:r w:rsidRPr="00FC6F3B">
        <w:rPr>
          <w:rFonts w:ascii="Times New Roman" w:hAnsi="Times New Roman" w:cs="Times New Roman"/>
          <w:b/>
          <w:sz w:val="28"/>
          <w:szCs w:val="28"/>
        </w:rPr>
        <w:t>Деперсонализация проявляется в деформации отношений с другими людьми.</w:t>
      </w:r>
      <w:r w:rsidRPr="00797F4B">
        <w:rPr>
          <w:rFonts w:ascii="Times New Roman" w:hAnsi="Times New Roman" w:cs="Times New Roman"/>
          <w:sz w:val="28"/>
          <w:szCs w:val="28"/>
        </w:rPr>
        <w:t xml:space="preserve"> В одних случаях это может быть повышение зависимости от других. В других случаях – повышение негативизма по отношению к людям. При появлении деперсонализации педагог перестает воспринимать воспитанников как личностей. Он дистанцируется, ожидая от них самого худшего. Негативные реакции проявляются по-разному: нежелание общаться, склонность унижать, игнорировать просьбы. </w:t>
      </w:r>
    </w:p>
    <w:p w:rsidR="00FC6F3B" w:rsidRDefault="00797F4B" w:rsidP="003F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3B">
        <w:rPr>
          <w:rFonts w:ascii="Times New Roman" w:hAnsi="Times New Roman" w:cs="Times New Roman"/>
          <w:b/>
          <w:sz w:val="28"/>
          <w:szCs w:val="28"/>
        </w:rPr>
        <w:t>3. Сокращенная профессиональная реализация</w:t>
      </w:r>
      <w:r w:rsidRPr="00797F4B">
        <w:rPr>
          <w:rFonts w:ascii="Times New Roman" w:hAnsi="Times New Roman" w:cs="Times New Roman"/>
          <w:sz w:val="28"/>
          <w:szCs w:val="28"/>
        </w:rPr>
        <w:t xml:space="preserve"> (или редукция личных достижений) – третий компонент выгорания. Может проявляться либо в тенденции к негативному оцениванию себя, своих профессиональных достижений и успехов, негативизме относительно служебных достоинств и возможностей, либо в редуцировании собственного достоинства, ограничении своих возможностей, обязанностей по отношению к другим. </w:t>
      </w:r>
    </w:p>
    <w:p w:rsidR="00FC6F3B" w:rsidRDefault="00797F4B" w:rsidP="003F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3B">
        <w:rPr>
          <w:rFonts w:ascii="Times New Roman" w:hAnsi="Times New Roman" w:cs="Times New Roman"/>
          <w:b/>
          <w:sz w:val="28"/>
          <w:szCs w:val="28"/>
        </w:rPr>
        <w:t>Качества, помогающие специалисту избежать эмоционального выгорания</w:t>
      </w:r>
      <w:r w:rsidR="00FC6F3B">
        <w:rPr>
          <w:rFonts w:ascii="Times New Roman" w:hAnsi="Times New Roman" w:cs="Times New Roman"/>
          <w:b/>
          <w:sz w:val="28"/>
          <w:szCs w:val="28"/>
        </w:rPr>
        <w:t>:</w:t>
      </w:r>
      <w:r w:rsidRPr="00797F4B">
        <w:rPr>
          <w:rFonts w:ascii="Times New Roman" w:hAnsi="Times New Roman" w:cs="Times New Roman"/>
          <w:sz w:val="28"/>
          <w:szCs w:val="28"/>
        </w:rPr>
        <w:t xml:space="preserve"> 1. Хорошее здоровье и сознательная, целенаправленная забота о своем физическом состоянии (постоянные занятия спортом, здоровый образ жизни); высокая самооценка и уверенность в себе, своих способностях и возможностях. 2. Опыт успешного преодоления профессионального стресса; способность конструктивно меняться в напряженных условиях; высокая мобильность; открытость; общительность; самостоятельность; стремление </w:t>
      </w:r>
      <w:r w:rsidRPr="00797F4B">
        <w:rPr>
          <w:rFonts w:ascii="Times New Roman" w:hAnsi="Times New Roman" w:cs="Times New Roman"/>
          <w:sz w:val="28"/>
          <w:szCs w:val="28"/>
        </w:rPr>
        <w:lastRenderedPageBreak/>
        <w:t xml:space="preserve">опираться на собственные силы. 3. Способность формировать и поддерживать в себе позитивные, оптимистичные установки и ценности – как в отношении самих себя, так и других людей и жизни вообще. </w:t>
      </w:r>
    </w:p>
    <w:p w:rsidR="00FC6F3B" w:rsidRDefault="00797F4B" w:rsidP="003F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3B">
        <w:rPr>
          <w:rFonts w:ascii="Times New Roman" w:hAnsi="Times New Roman" w:cs="Times New Roman"/>
          <w:b/>
          <w:sz w:val="28"/>
          <w:szCs w:val="28"/>
        </w:rPr>
        <w:t>Как избежать встречи с эмоциональным выгоранием.</w:t>
      </w:r>
      <w:r w:rsidRPr="00797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F3B" w:rsidRDefault="00797F4B" w:rsidP="003F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1. Относитесь к жизни позитивно. Помните психологическое правило: если можешь изменить ситуацию – измени ее, не можешь изменить обстоятельства – измени к ним отношение. </w:t>
      </w:r>
    </w:p>
    <w:p w:rsidR="00FC6F3B" w:rsidRDefault="00797F4B" w:rsidP="003F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2. Ведите разумный образ жизни. Помните психологическое правило: не можешь жить напряженнее, начинай жить умнее. </w:t>
      </w:r>
    </w:p>
    <w:p w:rsidR="00FC6F3B" w:rsidRDefault="00797F4B" w:rsidP="003F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3. Будьте внимательны к себе: это поможет вам своевременно заметить первые симптомы усталости. </w:t>
      </w:r>
    </w:p>
    <w:p w:rsidR="00FC6F3B" w:rsidRDefault="00797F4B" w:rsidP="003F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97F4B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797F4B">
        <w:rPr>
          <w:rFonts w:ascii="Times New Roman" w:hAnsi="Times New Roman" w:cs="Times New Roman"/>
          <w:sz w:val="28"/>
          <w:szCs w:val="28"/>
        </w:rPr>
        <w:t xml:space="preserve"> прислушивайтесь к своему внутреннему голосу. Он может подсказать вам, в каких мероприятиях не следует участвовать, чтобы предупредить стресс. </w:t>
      </w:r>
    </w:p>
    <w:p w:rsidR="00FC6F3B" w:rsidRDefault="00797F4B" w:rsidP="003F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5. Заботьтесь о себе: стремитесь к равновесию и гармонии, ведите здоровый образ жизни, удовлетворяйте свои потребности в общении. </w:t>
      </w:r>
    </w:p>
    <w:p w:rsidR="00FC6F3B" w:rsidRDefault="00797F4B" w:rsidP="003F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6. Высыпайтесь! Если нормальный режим сна нарушен в результате стресса, есть риск оказаться в замкнутом круге: стресс провоцирует бессонницу, а бессонница еще больше усиливает стресс. </w:t>
      </w:r>
    </w:p>
    <w:p w:rsidR="00FC6F3B" w:rsidRDefault="00797F4B" w:rsidP="003F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7. Любите себя </w:t>
      </w:r>
      <w:proofErr w:type="gramStart"/>
      <w:r w:rsidRPr="00797F4B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797F4B">
        <w:rPr>
          <w:rFonts w:ascii="Times New Roman" w:hAnsi="Times New Roman" w:cs="Times New Roman"/>
          <w:sz w:val="28"/>
          <w:szCs w:val="28"/>
        </w:rPr>
        <w:t xml:space="preserve"> по крайней мере старайтесь себе нравиться. </w:t>
      </w:r>
    </w:p>
    <w:p w:rsidR="00FC6F3B" w:rsidRDefault="00797F4B" w:rsidP="003F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8. Подбирайте дело по себе: сообразно своим склонностям и возможностям. Это позволит вам обрести себя, поверить в свои силы. </w:t>
      </w:r>
    </w:p>
    <w:p w:rsidR="00FC6F3B" w:rsidRDefault="00797F4B" w:rsidP="003F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9. Перестаньте искать в работе счастье или спасение. Она – не убежище, а деятельность, которая хороша сама по себе. </w:t>
      </w:r>
    </w:p>
    <w:p w:rsidR="00FC6F3B" w:rsidRDefault="00797F4B" w:rsidP="003F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10. Перестаньте жить </w:t>
      </w:r>
      <w:proofErr w:type="gramStart"/>
      <w:r w:rsidRPr="00797F4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97F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F4B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797F4B">
        <w:rPr>
          <w:rFonts w:ascii="Times New Roman" w:hAnsi="Times New Roman" w:cs="Times New Roman"/>
          <w:sz w:val="28"/>
          <w:szCs w:val="28"/>
        </w:rPr>
        <w:t xml:space="preserve"> их жизнью. Живите, пожалуйста, своей. Не вместо людей, а вместе с ними. </w:t>
      </w:r>
    </w:p>
    <w:p w:rsidR="00FC6F3B" w:rsidRDefault="00797F4B" w:rsidP="003F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11. Находите время для себя, вы имеете право не только на работу, но и на частную жизнь. </w:t>
      </w:r>
    </w:p>
    <w:p w:rsidR="003F27E1" w:rsidRDefault="00797F4B" w:rsidP="003F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12. «Свободное время педагога – это корень, питающий ветви педагогического творчества», - писал В.А. Сухомлинский. Вечно занятые педагоги редко читают бестселлеры, не смотрят нашумевшие фильмы, постановки и… постепенно теряют к этому вкус. Следствием может стать потеря уважения со стороны учеников. Такого учителя ученики считают безнадежно отставшим от жизни, а затем переносят свой вывод на предмет, который тот преподает. </w:t>
      </w:r>
    </w:p>
    <w:p w:rsidR="003F27E1" w:rsidRDefault="00797F4B" w:rsidP="003F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13. У вас нет хобби? Обязательно найдите себе занятие по душе. Запишитесь на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какиенибудь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курсы, не связанные с вашей профессиональной деятельностью.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Хоббитерапия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– способ оперативно уйти от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аффектогенной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ситуации. </w:t>
      </w:r>
    </w:p>
    <w:p w:rsidR="003F27E1" w:rsidRDefault="00797F4B" w:rsidP="003F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>Риск выгорания смягчают стабильная и привлекательная работа, представляющая возможности для творчества, профессионального и личностного роста; удовлетворенность качеством жизни в различных ее аспектах; наличие разнообразных интересов, перспективные жизненные планы.</w:t>
      </w:r>
    </w:p>
    <w:p w:rsidR="003F27E1" w:rsidRDefault="00797F4B" w:rsidP="003F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Реже «выгорают» оптимистические и жизнерадостные люди, умеющие успешно преодолевать жизненные невзгоды и возрастные кризисы. Те, кто занимает активную жизненную позицию, и обращается к творческому поиску решения при столкновении с трудными обстоятельствами, владеет средствами </w:t>
      </w:r>
      <w:proofErr w:type="gramStart"/>
      <w:r w:rsidRPr="00797F4B">
        <w:rPr>
          <w:rFonts w:ascii="Times New Roman" w:hAnsi="Times New Roman" w:cs="Times New Roman"/>
          <w:sz w:val="28"/>
          <w:szCs w:val="28"/>
        </w:rPr>
        <w:t>психической</w:t>
      </w:r>
      <w:proofErr w:type="gramEnd"/>
      <w:r w:rsidRPr="00797F4B">
        <w:rPr>
          <w:rFonts w:ascii="Times New Roman" w:hAnsi="Times New Roman" w:cs="Times New Roman"/>
          <w:sz w:val="28"/>
          <w:szCs w:val="28"/>
        </w:rPr>
        <w:t xml:space="preserve"> саморегуляции, заботится о восполнении своих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психоэнергетических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и социально-психологических ресурсов. </w:t>
      </w:r>
    </w:p>
    <w:p w:rsidR="003F27E1" w:rsidRDefault="00797F4B" w:rsidP="003F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lastRenderedPageBreak/>
        <w:t xml:space="preserve">Снижают риск выгорания сильная социальная, профессиональная поддержка, круг надежных друзей и поддержка со стороны семьи. </w:t>
      </w:r>
    </w:p>
    <w:p w:rsidR="003F27E1" w:rsidRDefault="00797F4B" w:rsidP="003F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В работе по профилактике эмоционального выгорания первостепенная роль должна отводиться развитию и укреплению жизнерадостности, вере в людей, неизменной уверенности в успехе дела, за которое взялся. </w:t>
      </w:r>
    </w:p>
    <w:p w:rsidR="003F27E1" w:rsidRDefault="00797F4B" w:rsidP="003F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>Большая мудрость содержится в изречениях: «Жизнь на 10% состоит из того, что вы в ней делаете, а на 90% - из</w:t>
      </w:r>
      <w:r w:rsidR="003F27E1">
        <w:rPr>
          <w:rFonts w:ascii="Times New Roman" w:hAnsi="Times New Roman" w:cs="Times New Roman"/>
          <w:sz w:val="28"/>
          <w:szCs w:val="28"/>
        </w:rPr>
        <w:t xml:space="preserve"> того, как вы ее воспринимаете»</w:t>
      </w:r>
      <w:r w:rsidRPr="00797F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CA0" w:rsidRDefault="00245CA0" w:rsidP="003F27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7E1" w:rsidRPr="003F27E1" w:rsidRDefault="00797F4B" w:rsidP="00245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F27E1">
        <w:rPr>
          <w:rFonts w:ascii="Times New Roman" w:hAnsi="Times New Roman" w:cs="Times New Roman"/>
          <w:b/>
          <w:sz w:val="28"/>
          <w:szCs w:val="28"/>
        </w:rPr>
        <w:t>Экспресс-приемы</w:t>
      </w:r>
      <w:proofErr w:type="spellEnd"/>
      <w:proofErr w:type="gramEnd"/>
      <w:r w:rsidRPr="003F27E1">
        <w:rPr>
          <w:rFonts w:ascii="Times New Roman" w:hAnsi="Times New Roman" w:cs="Times New Roman"/>
          <w:b/>
          <w:sz w:val="28"/>
          <w:szCs w:val="28"/>
        </w:rPr>
        <w:t xml:space="preserve"> для снятия эмоционального напряжения.</w:t>
      </w:r>
    </w:p>
    <w:p w:rsidR="00245CA0" w:rsidRDefault="00797F4B" w:rsidP="0024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1. Сложите руки «в замок» за спиной. Так как отрицательные эмоции «живут» на шее ниже затылка и на плечах, напрягите руки и спину, потянитесь, расслабьте плечи и руки. Сбросьте напряжение с кистей. </w:t>
      </w:r>
    </w:p>
    <w:p w:rsidR="00245CA0" w:rsidRDefault="00797F4B" w:rsidP="0024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2. Сложите руки «в замок» перед собой. Потянитесь, напрягая плечи и руки, расслабьтесь, встряхните кисти (во время потягивания происходит выброс «гормона счастья»). </w:t>
      </w:r>
    </w:p>
    <w:p w:rsidR="00245CA0" w:rsidRDefault="00797F4B" w:rsidP="0024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3. Улыбнитесь! Зафиксируйте улыбку на лице на 10 – 15 секунд. При улыбке расслабляется гораздо больше мышц, чем при обычном положении. Почувствуйте благодать, которая расходится по всему телу от улыбки. Сохраните это состояние. </w:t>
      </w:r>
    </w:p>
    <w:p w:rsidR="00245CA0" w:rsidRDefault="00797F4B" w:rsidP="0024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4. Эффективным средством снятия напряжения является расслабление на фоне йоговского дыхания: сядьте свободно на стуле, закройте глаза и послушайте свое дыхание: спокойное, ровное. Дышите по схеме «4 + 4 + 4»: четыре секунды на вдох, четыре – на задержку дыхания, четыре – на выдох. Проделайте так три раза, слушая дыхание, ощущая, как воздух наполняет легкие, разбегается по телу до кончиков пальцев, освобождает легкие. Других мыслей быть не должно. </w:t>
      </w:r>
    </w:p>
    <w:p w:rsidR="00245CA0" w:rsidRDefault="00797F4B" w:rsidP="0024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5. Самым мощным и при этом часто игнорируемым средством избавления от эмоционального напряжения является сознание человека. </w:t>
      </w:r>
      <w:proofErr w:type="gramStart"/>
      <w:r w:rsidRPr="00797F4B">
        <w:rPr>
          <w:rFonts w:ascii="Times New Roman" w:hAnsi="Times New Roman" w:cs="Times New Roman"/>
          <w:sz w:val="28"/>
          <w:szCs w:val="28"/>
        </w:rPr>
        <w:t>Главное – это установка человека на то, что жизнь – прекрасна и удивительна, что мы обладаем мозгом, чтобы мыслить, мечтать, самосовершенствоваться; глазами – чтобы видеть прекрасное вокруг: природу, красивые лица, рукотворные шедевры; слухом – чтобы слышать прекрасное: музыку, птиц, шелест листвы.</w:t>
      </w:r>
      <w:proofErr w:type="gramEnd"/>
      <w:r w:rsidRPr="00797F4B">
        <w:rPr>
          <w:rFonts w:ascii="Times New Roman" w:hAnsi="Times New Roman" w:cs="Times New Roman"/>
          <w:sz w:val="28"/>
          <w:szCs w:val="28"/>
        </w:rPr>
        <w:t xml:space="preserve"> Мы можем творить, двигаться, любить, получать массу удовольствий от того, что на каждом шагу дарит на жизнь. Вопрос лишь в том, умеем ли мы все это замечать, ощущать, умеем ли радоваться. Главное – это установка на радость. </w:t>
      </w:r>
    </w:p>
    <w:p w:rsidR="00245CA0" w:rsidRDefault="00797F4B" w:rsidP="00B0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97F4B">
        <w:rPr>
          <w:rFonts w:ascii="Times New Roman" w:hAnsi="Times New Roman" w:cs="Times New Roman"/>
          <w:sz w:val="28"/>
          <w:szCs w:val="28"/>
        </w:rPr>
        <w:t>Мудра</w:t>
      </w:r>
      <w:proofErr w:type="gramEnd"/>
      <w:r w:rsidRPr="00797F4B">
        <w:rPr>
          <w:rFonts w:ascii="Times New Roman" w:hAnsi="Times New Roman" w:cs="Times New Roman"/>
          <w:sz w:val="28"/>
          <w:szCs w:val="28"/>
        </w:rPr>
        <w:t xml:space="preserve"> Земли. (</w:t>
      </w:r>
      <w:proofErr w:type="gramStart"/>
      <w:r w:rsidRPr="00797F4B">
        <w:rPr>
          <w:rFonts w:ascii="Times New Roman" w:hAnsi="Times New Roman" w:cs="Times New Roman"/>
          <w:sz w:val="28"/>
          <w:szCs w:val="28"/>
        </w:rPr>
        <w:t>Мудра</w:t>
      </w:r>
      <w:proofErr w:type="gramEnd"/>
      <w:r w:rsidRPr="00797F4B">
        <w:rPr>
          <w:rFonts w:ascii="Times New Roman" w:hAnsi="Times New Roman" w:cs="Times New Roman"/>
          <w:sz w:val="28"/>
          <w:szCs w:val="28"/>
        </w:rPr>
        <w:t xml:space="preserve"> – особое положение пальцев рук на фоне медитации, которое замыкает и направляет биологическую энергию человека.) Сложите большой и безымянный пальцы кольцом, остальные выпрямите. Закройте глаза. Замрите. Эта </w:t>
      </w:r>
      <w:proofErr w:type="gramStart"/>
      <w:r w:rsidRPr="00797F4B">
        <w:rPr>
          <w:rFonts w:ascii="Times New Roman" w:hAnsi="Times New Roman" w:cs="Times New Roman"/>
          <w:sz w:val="28"/>
          <w:szCs w:val="28"/>
        </w:rPr>
        <w:t>мудра</w:t>
      </w:r>
      <w:proofErr w:type="gramEnd"/>
      <w:r w:rsidRPr="00797F4B">
        <w:rPr>
          <w:rFonts w:ascii="Times New Roman" w:hAnsi="Times New Roman" w:cs="Times New Roman"/>
          <w:sz w:val="28"/>
          <w:szCs w:val="28"/>
        </w:rPr>
        <w:t xml:space="preserve"> улучшает психофизическое состояние организма, снимает стрессы, повышает самооценку. </w:t>
      </w:r>
    </w:p>
    <w:p w:rsidR="00245CA0" w:rsidRDefault="00797F4B" w:rsidP="00B0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7. Мудра «Лестница небесного храма». Снимает депрессию, улучшается настроение, снимает состояние безысходности и тоски. Сложите пальцы в виде лестницы: большой на большой, </w:t>
      </w:r>
      <w:proofErr w:type="gramStart"/>
      <w:r w:rsidRPr="00797F4B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797F4B">
        <w:rPr>
          <w:rFonts w:ascii="Times New Roman" w:hAnsi="Times New Roman" w:cs="Times New Roman"/>
          <w:sz w:val="28"/>
          <w:szCs w:val="28"/>
        </w:rPr>
        <w:t xml:space="preserve"> на указательный, средний на средний, безымянный на безымянный, мизинцы выпрямите и несколько минут медитируйте. Скажите себе, что вы самый уравновешенный человек. Улыбнитесь! </w:t>
      </w:r>
    </w:p>
    <w:p w:rsidR="00245CA0" w:rsidRDefault="00797F4B" w:rsidP="00B0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8. Мышечная разрядка отрицательных эмоций (пешие прогулки, физические упражнения). Например: в течение 10 минут утром и вечером (под музыку, как бы танцуя), стоя, ритмично отрывая пятки от пола, поворачиваться </w:t>
      </w:r>
      <w:r w:rsidRPr="00797F4B">
        <w:rPr>
          <w:rFonts w:ascii="Times New Roman" w:hAnsi="Times New Roman" w:cs="Times New Roman"/>
          <w:sz w:val="28"/>
          <w:szCs w:val="28"/>
        </w:rPr>
        <w:lastRenderedPageBreak/>
        <w:t xml:space="preserve">на носках на 90 градусов влево, вправо, одновременно перекручиваясь в талии вокруг своей оси насколько возможно и при поворотах делая махи руками и моргая. Это средство от нервно-психического перенапряжения, для улучшения настроения и работоспособности (из альтернативной индийской медицины). </w:t>
      </w:r>
    </w:p>
    <w:p w:rsidR="00245CA0" w:rsidRDefault="00797F4B" w:rsidP="0024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9. Учтите, что стрессы реже «пристают» к человеку, который умеет дурачиться, или, как говорят, «валять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дурака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». Например, дома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побоксируйте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с воображаемым противником, состройте самому себе рожицу перед зеркалом, наденьте на себя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чтонибудь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экстравагантное, поиграйте с игрушкой вашего ребенка… </w:t>
      </w:r>
    </w:p>
    <w:p w:rsidR="00245CA0" w:rsidRDefault="00797F4B" w:rsidP="0024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797F4B">
        <w:rPr>
          <w:rFonts w:ascii="Times New Roman" w:hAnsi="Times New Roman" w:cs="Times New Roman"/>
          <w:sz w:val="28"/>
          <w:szCs w:val="28"/>
        </w:rPr>
        <w:t>Одна из биологически активных точек, надавливание на которую успокаивает нервную систему, находится в центре нижней части подбородка, другая – на тыльной стороне правой и левой рук между большим и указательным пальцами, причем ближе к указательному пальцу.</w:t>
      </w:r>
      <w:proofErr w:type="gramEnd"/>
      <w:r w:rsidRPr="00797F4B">
        <w:rPr>
          <w:rFonts w:ascii="Times New Roman" w:hAnsi="Times New Roman" w:cs="Times New Roman"/>
          <w:sz w:val="28"/>
          <w:szCs w:val="28"/>
        </w:rPr>
        <w:t xml:space="preserve"> Надавливают как на одну, так и на другую точку кончиком большого пальца колебательными движениями сначала слегка, потом сильнее (до появления легкой боли) не менее 3 минут. </w:t>
      </w:r>
    </w:p>
    <w:p w:rsidR="00245CA0" w:rsidRDefault="00797F4B" w:rsidP="0024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11. Музыка является одним из компонентов коррекции психологических и физиологических процессов. </w:t>
      </w:r>
      <w:proofErr w:type="gramStart"/>
      <w:r w:rsidRPr="00797F4B">
        <w:rPr>
          <w:rFonts w:ascii="Times New Roman" w:hAnsi="Times New Roman" w:cs="Times New Roman"/>
          <w:sz w:val="28"/>
          <w:szCs w:val="28"/>
        </w:rPr>
        <w:t>Для моделирования настроения рекомендуются следующие музыкальные произведения: - при переутомлении и нервном истощении – «Утро» Грига, «Полонез» Огинского; - при угнетенном меланхолическом настроении – ода «К радости» Бетховена, «Аве Мария» Шуберта, - при выраженной раздражимости, гневе – «Сентиментальный вальс» Чайковского; - при снижении сосредоточенности внимания – «Времена года» Чайковского, «Грезы» Шумана; - расслабляющее действие – «Лебедь» Сен-Санса, «Баркарола» Чайковского; - тонизирующее воздействие – «Чардаш» Кальмана, «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Кумпарсита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Родригеса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Шербурские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зонтики»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Леграна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06764" w:rsidRDefault="00B06764" w:rsidP="0024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CA0" w:rsidRDefault="00797F4B" w:rsidP="0024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A0">
        <w:rPr>
          <w:rFonts w:ascii="Times New Roman" w:hAnsi="Times New Roman" w:cs="Times New Roman"/>
          <w:b/>
          <w:sz w:val="28"/>
          <w:szCs w:val="28"/>
        </w:rPr>
        <w:t xml:space="preserve">Формула выживаемости профессора В.М. </w:t>
      </w:r>
      <w:proofErr w:type="spellStart"/>
      <w:r w:rsidRPr="00245CA0">
        <w:rPr>
          <w:rFonts w:ascii="Times New Roman" w:hAnsi="Times New Roman" w:cs="Times New Roman"/>
          <w:b/>
          <w:sz w:val="28"/>
          <w:szCs w:val="28"/>
        </w:rPr>
        <w:t>Шепеля</w:t>
      </w:r>
      <w:proofErr w:type="spellEnd"/>
      <w:r w:rsidRPr="00245CA0">
        <w:rPr>
          <w:rFonts w:ascii="Times New Roman" w:hAnsi="Times New Roman" w:cs="Times New Roman"/>
          <w:b/>
          <w:sz w:val="28"/>
          <w:szCs w:val="28"/>
        </w:rPr>
        <w:t>:</w:t>
      </w:r>
      <w:r w:rsidRPr="00797F4B">
        <w:rPr>
          <w:rFonts w:ascii="Times New Roman" w:hAnsi="Times New Roman" w:cs="Times New Roman"/>
          <w:sz w:val="28"/>
          <w:szCs w:val="28"/>
        </w:rPr>
        <w:t xml:space="preserve"> на каждые 6 часов бодрствования должен </w:t>
      </w:r>
      <w:proofErr w:type="gramStart"/>
      <w:r w:rsidRPr="00797F4B">
        <w:rPr>
          <w:rFonts w:ascii="Times New Roman" w:hAnsi="Times New Roman" w:cs="Times New Roman"/>
          <w:sz w:val="28"/>
          <w:szCs w:val="28"/>
        </w:rPr>
        <w:t>приходится</w:t>
      </w:r>
      <w:proofErr w:type="gramEnd"/>
      <w:r w:rsidRPr="00797F4B">
        <w:rPr>
          <w:rFonts w:ascii="Times New Roman" w:hAnsi="Times New Roman" w:cs="Times New Roman"/>
          <w:sz w:val="28"/>
          <w:szCs w:val="28"/>
        </w:rPr>
        <w:t xml:space="preserve"> 1 час, посвященный себе, своему отдыху, здоровью. Это время рекреации (восстановления физических сил организма); время релаксации (расслабления); время катарсиса (чувственной разрядки, очищения), способ переключения мыслей (вместо переживаний и попыток быстро придумать, как исправить положение). Неразрешимых проблем нет. Если есть проблема, значит, есть и решение. </w:t>
      </w:r>
    </w:p>
    <w:p w:rsidR="00B06764" w:rsidRDefault="00B06764" w:rsidP="0024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CA0" w:rsidRPr="00B06764" w:rsidRDefault="00797F4B" w:rsidP="00245C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764">
        <w:rPr>
          <w:rFonts w:ascii="Times New Roman" w:hAnsi="Times New Roman" w:cs="Times New Roman"/>
          <w:b/>
          <w:sz w:val="28"/>
          <w:szCs w:val="28"/>
        </w:rPr>
        <w:t xml:space="preserve">Литература. </w:t>
      </w:r>
    </w:p>
    <w:p w:rsidR="00245CA0" w:rsidRDefault="00797F4B" w:rsidP="0024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>1. Профилактика синдрома профессионального выгорания педагогов: диагностика, тренинги, упражнения</w:t>
      </w:r>
      <w:proofErr w:type="gramStart"/>
      <w:r w:rsidRPr="00797F4B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797F4B">
        <w:rPr>
          <w:rFonts w:ascii="Times New Roman" w:hAnsi="Times New Roman" w:cs="Times New Roman"/>
          <w:sz w:val="28"/>
          <w:szCs w:val="28"/>
        </w:rPr>
        <w:t xml:space="preserve">вт.-сост. О.И. Бабич. – Волгоград: Учитель, 2009. </w:t>
      </w:r>
    </w:p>
    <w:p w:rsidR="00245CA0" w:rsidRDefault="00797F4B" w:rsidP="0024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>2. Психология здоровья: учебник для вузов</w:t>
      </w:r>
      <w:proofErr w:type="gramStart"/>
      <w:r w:rsidRPr="00797F4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97F4B">
        <w:rPr>
          <w:rFonts w:ascii="Times New Roman" w:hAnsi="Times New Roman" w:cs="Times New Roman"/>
          <w:sz w:val="28"/>
          <w:szCs w:val="28"/>
        </w:rPr>
        <w:t>од ред. Г.С. Никифорова. - СПб</w:t>
      </w:r>
      <w:proofErr w:type="gramStart"/>
      <w:r w:rsidRPr="00797F4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97F4B">
        <w:rPr>
          <w:rFonts w:ascii="Times New Roman" w:hAnsi="Times New Roman" w:cs="Times New Roman"/>
          <w:sz w:val="28"/>
          <w:szCs w:val="28"/>
        </w:rPr>
        <w:t xml:space="preserve">Питер, 2003. </w:t>
      </w:r>
    </w:p>
    <w:p w:rsidR="00245CA0" w:rsidRDefault="00797F4B" w:rsidP="0024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3. Федоренко Л.Г. Психологическое здоровье в условиях школы: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эмоционального напряжения. – СПб</w:t>
      </w:r>
      <w:proofErr w:type="gramStart"/>
      <w:r w:rsidRPr="00797F4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97F4B">
        <w:rPr>
          <w:rFonts w:ascii="Times New Roman" w:hAnsi="Times New Roman" w:cs="Times New Roman"/>
          <w:sz w:val="28"/>
          <w:szCs w:val="28"/>
        </w:rPr>
        <w:t xml:space="preserve">КАРО, 2003. </w:t>
      </w:r>
    </w:p>
    <w:p w:rsidR="00245CA0" w:rsidRDefault="00797F4B" w:rsidP="0024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Шепель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 В.М. Как жить долго и радостно. – М.: АНТИКВА, 2006. </w:t>
      </w:r>
    </w:p>
    <w:p w:rsidR="00DA1C58" w:rsidRPr="00797F4B" w:rsidRDefault="00797F4B" w:rsidP="0024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B">
        <w:rPr>
          <w:rFonts w:ascii="Times New Roman" w:hAnsi="Times New Roman" w:cs="Times New Roman"/>
          <w:sz w:val="28"/>
          <w:szCs w:val="28"/>
        </w:rPr>
        <w:t>5. Эффективный учитель</w:t>
      </w:r>
      <w:proofErr w:type="gramStart"/>
      <w:r w:rsidRPr="00797F4B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797F4B">
        <w:rPr>
          <w:rFonts w:ascii="Times New Roman" w:hAnsi="Times New Roman" w:cs="Times New Roman"/>
          <w:sz w:val="28"/>
          <w:szCs w:val="28"/>
        </w:rPr>
        <w:t xml:space="preserve">вт.-сост. О.М.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Ольшевская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 w:rsidRPr="00797F4B">
        <w:rPr>
          <w:rFonts w:ascii="Times New Roman" w:hAnsi="Times New Roman" w:cs="Times New Roman"/>
          <w:sz w:val="28"/>
          <w:szCs w:val="28"/>
        </w:rPr>
        <w:t>Красико-Принт</w:t>
      </w:r>
      <w:proofErr w:type="spellEnd"/>
      <w:r w:rsidRPr="00797F4B">
        <w:rPr>
          <w:rFonts w:ascii="Times New Roman" w:hAnsi="Times New Roman" w:cs="Times New Roman"/>
          <w:sz w:val="28"/>
          <w:szCs w:val="28"/>
        </w:rPr>
        <w:t>, 2010.</w:t>
      </w:r>
    </w:p>
    <w:sectPr w:rsidR="00DA1C58" w:rsidRPr="00797F4B" w:rsidSect="00245CA0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FF5"/>
    <w:rsid w:val="00090FF5"/>
    <w:rsid w:val="00245CA0"/>
    <w:rsid w:val="003F27E1"/>
    <w:rsid w:val="004C49F2"/>
    <w:rsid w:val="00797F4B"/>
    <w:rsid w:val="00B06764"/>
    <w:rsid w:val="00DA1C58"/>
    <w:rsid w:val="00FC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БГЛК</cp:lastModifiedBy>
  <cp:revision>4</cp:revision>
  <dcterms:created xsi:type="dcterms:W3CDTF">2019-01-23T06:05:00Z</dcterms:created>
  <dcterms:modified xsi:type="dcterms:W3CDTF">2019-01-24T09:30:00Z</dcterms:modified>
</cp:coreProperties>
</file>