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58" w:rsidRPr="00280CB1" w:rsidRDefault="00BE6495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Весь год в Беларуси проходили различные знаковые мероприятия, посвященные году науки. </w:t>
      </w:r>
      <w:r w:rsidR="002A267F" w:rsidRPr="00280CB1">
        <w:rPr>
          <w:rFonts w:ascii="Times New Roman" w:hAnsi="Times New Roman" w:cs="Times New Roman"/>
          <w:sz w:val="28"/>
          <w:szCs w:val="28"/>
        </w:rPr>
        <w:t xml:space="preserve">И на развитие этой сферы в 2017 году выделялись огромные </w:t>
      </w:r>
      <w:proofErr w:type="gramStart"/>
      <w:r w:rsidR="002A267F" w:rsidRPr="00280CB1">
        <w:rPr>
          <w:rFonts w:ascii="Times New Roman" w:hAnsi="Times New Roman" w:cs="Times New Roman"/>
          <w:sz w:val="28"/>
          <w:szCs w:val="28"/>
        </w:rPr>
        <w:t>субсидии  со</w:t>
      </w:r>
      <w:proofErr w:type="gramEnd"/>
      <w:r w:rsidR="002A267F" w:rsidRPr="00280CB1">
        <w:rPr>
          <w:rFonts w:ascii="Times New Roman" w:hAnsi="Times New Roman" w:cs="Times New Roman"/>
          <w:sz w:val="28"/>
          <w:szCs w:val="28"/>
        </w:rPr>
        <w:t xml:space="preserve"> стороны государства – мы вправе ожидать впечатляющих результатов от отечественных ученых и исследовательских коллективов.</w:t>
      </w:r>
    </w:p>
    <w:p w:rsidR="002A267F" w:rsidRPr="00280CB1" w:rsidRDefault="002A267F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Чтобы объективно оценить успехи белорусской науки, 12 – 13 </w:t>
      </w:r>
      <w:proofErr w:type="gramStart"/>
      <w:r w:rsidRPr="00280CB1">
        <w:rPr>
          <w:rFonts w:ascii="Times New Roman" w:hAnsi="Times New Roman" w:cs="Times New Roman"/>
          <w:sz w:val="28"/>
          <w:szCs w:val="28"/>
        </w:rPr>
        <w:t>декабря  2017</w:t>
      </w:r>
      <w:proofErr w:type="gramEnd"/>
      <w:r w:rsidRPr="00280CB1">
        <w:rPr>
          <w:rFonts w:ascii="Times New Roman" w:hAnsi="Times New Roman" w:cs="Times New Roman"/>
          <w:sz w:val="28"/>
          <w:szCs w:val="28"/>
        </w:rPr>
        <w:t xml:space="preserve"> года, в Минске будет проходить II съезд ученых Республики Беларусь. В нем примут участие 2100 делегатов из всех регионов страны. Ожидается приезд большого количества известных ученых Союзного государства, СНГ, ведущих зарубежных Академий наук, мировых научно-исследовательских организаций и центров.</w:t>
      </w:r>
    </w:p>
    <w:p w:rsidR="001244C7" w:rsidRPr="00280CB1" w:rsidRDefault="001244C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Пленарное (то есть итоговое) заседание, </w:t>
      </w:r>
      <w:r w:rsidR="002A267F" w:rsidRPr="00280CB1">
        <w:rPr>
          <w:rFonts w:ascii="Times New Roman" w:hAnsi="Times New Roman" w:cs="Times New Roman"/>
          <w:sz w:val="28"/>
          <w:szCs w:val="28"/>
        </w:rPr>
        <w:t>пройдет 13 декабря 2017 года. Ключевым документом, который будет вынесен на II Съезд ученых Беларуси, станет </w:t>
      </w:r>
      <w:hyperlink r:id="rId4" w:tgtFrame="_blank" w:history="1">
        <w:r w:rsidR="002A267F" w:rsidRPr="00280CB1">
          <w:rPr>
            <w:rStyle w:val="a4"/>
            <w:rFonts w:ascii="Times New Roman" w:hAnsi="Times New Roman" w:cs="Times New Roman"/>
            <w:sz w:val="28"/>
            <w:szCs w:val="28"/>
          </w:rPr>
          <w:t>Проект Стратегии "Наука и технологии: 2018-2040"</w:t>
        </w:r>
      </w:hyperlink>
      <w:r w:rsidR="002A267F" w:rsidRPr="00280CB1">
        <w:rPr>
          <w:rFonts w:ascii="Times New Roman" w:hAnsi="Times New Roman" w:cs="Times New Roman"/>
          <w:sz w:val="28"/>
          <w:szCs w:val="28"/>
        </w:rPr>
        <w:t>.</w:t>
      </w:r>
    </w:p>
    <w:p w:rsidR="001244C7" w:rsidRPr="00280CB1" w:rsidRDefault="001244C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Предварительный проект, активно обсуждавшийся заинтересованной общественностью последние пару месяцев предусматривает развитие самых перспективных,</w:t>
      </w:r>
      <w:r w:rsidR="00280CB1">
        <w:rPr>
          <w:rFonts w:ascii="Times New Roman" w:hAnsi="Times New Roman" w:cs="Times New Roman"/>
          <w:sz w:val="28"/>
          <w:szCs w:val="28"/>
        </w:rPr>
        <w:t xml:space="preserve"> </w:t>
      </w:r>
      <w:r w:rsidRPr="00280CB1">
        <w:rPr>
          <w:rFonts w:ascii="Times New Roman" w:hAnsi="Times New Roman" w:cs="Times New Roman"/>
          <w:sz w:val="28"/>
          <w:szCs w:val="28"/>
        </w:rPr>
        <w:t>современных и порой удивительных направлений науки и их непосредственное внедрение в повседневную жизнь белорусов.</w:t>
      </w:r>
    </w:p>
    <w:p w:rsidR="001244C7" w:rsidRPr="00280CB1" w:rsidRDefault="001244C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Умный дом в умном городе, а еще умные часы, машины и прочее. Все банковские операции и любые офисные манипуляции не переступая порога, дистанционное управление производством – в общем, не жизнь, а сплошная фантастика. </w:t>
      </w:r>
      <w:hyperlink r:id="rId5" w:tgtFrame="_blank" w:history="1">
        <w:r w:rsidRPr="00280CB1">
          <w:rPr>
            <w:rStyle w:val="a4"/>
            <w:rFonts w:ascii="Times New Roman" w:hAnsi="Times New Roman" w:cs="Times New Roman"/>
            <w:sz w:val="28"/>
            <w:szCs w:val="28"/>
          </w:rPr>
          <w:t>Проект Стратегии "Наука и технологии: 2018-2040"</w:t>
        </w:r>
      </w:hyperlink>
      <w:r w:rsidRPr="00280CB1">
        <w:rPr>
          <w:rFonts w:ascii="Times New Roman" w:hAnsi="Times New Roman" w:cs="Times New Roman"/>
          <w:sz w:val="28"/>
          <w:szCs w:val="28"/>
        </w:rPr>
        <w:t xml:space="preserve"> обещает четвертую промышленную революцию в самое ближайшее время. Так называемая индустрия 4.0 – в этом направлении движется весь мир. Беларусь тоже не отстает.</w:t>
      </w:r>
    </w:p>
    <w:p w:rsidR="001244C7" w:rsidRPr="00280CB1" w:rsidRDefault="001244C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Облачные и инновационные технологии, промышленный интернет. Для того, чтобы развивать приоритетные направления, разработан целый ряд мер. Здесь и материальная составляющая, и экономическая, и элементарная организация. Учтены все тенденции последнего времени. Обсуждаемая Стратегия – это своего рода инструкция по созданию IT-страны, переход к цифровой экономике.</w:t>
      </w:r>
    </w:p>
    <w:p w:rsidR="001244C7" w:rsidRPr="00280CB1" w:rsidRDefault="001244C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Владимир Гусаков, председатель Президиума НАН Беларуси отметил, </w:t>
      </w:r>
      <w:r w:rsidRPr="00280CB1">
        <w:rPr>
          <w:rFonts w:ascii="Times New Roman" w:hAnsi="Times New Roman" w:cs="Times New Roman"/>
          <w:sz w:val="28"/>
          <w:szCs w:val="28"/>
        </w:rPr>
        <w:br/>
        <w:t>что информатизация интеллектуализация к 20140 году станут неотъемлемой частью абсолютно всех сфер производства, станут реальностью для каждого предприятия.</w:t>
      </w:r>
      <w:r w:rsidR="002F3BAC" w:rsidRPr="00280CB1">
        <w:rPr>
          <w:rFonts w:ascii="Times New Roman" w:hAnsi="Times New Roman" w:cs="Times New Roman"/>
          <w:sz w:val="28"/>
          <w:szCs w:val="28"/>
        </w:rPr>
        <w:t xml:space="preserve"> Намечены т</w:t>
      </w:r>
      <w:r w:rsidRPr="00280CB1">
        <w:rPr>
          <w:rFonts w:ascii="Times New Roman" w:hAnsi="Times New Roman" w:cs="Times New Roman"/>
          <w:sz w:val="28"/>
          <w:szCs w:val="28"/>
        </w:rPr>
        <w:t>ри этапа, в соответствии с которыми предлагают распределить финансирование. Кстати, расходы на науку будут увеличены. Стоит отметить, что в 2017 активно использовались средства инновационного фонда. Порядка 40 % пошли как раз на нужды науки.</w:t>
      </w:r>
    </w:p>
    <w:p w:rsidR="002F3BAC" w:rsidRPr="00280CB1" w:rsidRDefault="002F3BAC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Александр Шумилин, председатель Государственного комитета по науке и технологиям Республики Беларусь так сказал о созданном совсем недавно инновационном фонде (средства из которого, кстати выделяются и на молодежную науку и студенческие научные гранты</w:t>
      </w:r>
      <w:proofErr w:type="gramStart"/>
      <w:r w:rsidRPr="00280CB1">
        <w:rPr>
          <w:rFonts w:ascii="Times New Roman" w:hAnsi="Times New Roman" w:cs="Times New Roman"/>
          <w:sz w:val="28"/>
          <w:szCs w:val="28"/>
        </w:rPr>
        <w:t>):</w:t>
      </w:r>
      <w:r w:rsidRPr="00280CB1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280CB1">
        <w:rPr>
          <w:rFonts w:ascii="Times New Roman" w:hAnsi="Times New Roman" w:cs="Times New Roman"/>
          <w:sz w:val="28"/>
          <w:szCs w:val="28"/>
        </w:rPr>
        <w:t xml:space="preserve">В этом году впервые создание централизованного инновационного фонда позволило профинансировать в полном объеме все прикладные разработки. То есть удовлетворить все заявки ученых, которые качались прикладных (практических) разработок. Результат всех этих исследований – это создание опытных образцов </w:t>
      </w:r>
      <w:r w:rsidRPr="00280CB1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конкретной инновационной продукции. Это новые линейки тракторов,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БелАЗов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МАЗов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>. Создание инновационного централизованного фонда позволило начать финансировать создание отраслевых лабораторий.</w:t>
      </w:r>
    </w:p>
    <w:p w:rsidR="002F3BAC" w:rsidRPr="00280CB1" w:rsidRDefault="002F3BAC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Новая Стратегия гласит: максимум интернета, причем речь и о промышленном интернете, интернете вещей. В первую очередь – это облачные технологии. Кроме того, переход к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нанотехнологиям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>, использование новых материалов.</w:t>
      </w:r>
    </w:p>
    <w:p w:rsidR="002F3BAC" w:rsidRPr="00280CB1" w:rsidRDefault="002F3BAC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Прорыв ждет биотехнологии: медицину, фармацевтику,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пищепром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 xml:space="preserve"> и сельское хозяйство. Новые разработки белорусских ученых помогут перейти к новому поколению препаратов, клеточных технологий.</w:t>
      </w:r>
    </w:p>
    <w:p w:rsidR="002F3BAC" w:rsidRPr="00280CB1" w:rsidRDefault="002F3BAC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И еще один немаловажный аспект – энергетика с учетом строящейся АЭС, альтернативных, возобновляемых источников. В общем, энергетический комплекс тоже ждут перемены.</w:t>
      </w:r>
    </w:p>
    <w:p w:rsidR="002A267F" w:rsidRPr="00280CB1" w:rsidRDefault="002F3BAC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В общем, выполнение планов, заложенных в Проекте </w:t>
      </w:r>
      <w:proofErr w:type="gramStart"/>
      <w:r w:rsidRPr="00280CB1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2A267F" w:rsidRPr="00280CB1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="002A267F" w:rsidRPr="00280CB1">
        <w:rPr>
          <w:rFonts w:ascii="Times New Roman" w:hAnsi="Times New Roman" w:cs="Times New Roman"/>
          <w:sz w:val="28"/>
          <w:szCs w:val="28"/>
        </w:rPr>
        <w:t>Наука и технологии: 2018-2040"</w:t>
      </w:r>
      <w:r w:rsidRPr="00280CB1">
        <w:rPr>
          <w:rFonts w:ascii="Times New Roman" w:hAnsi="Times New Roman" w:cs="Times New Roman"/>
          <w:sz w:val="28"/>
          <w:szCs w:val="28"/>
        </w:rPr>
        <w:t xml:space="preserve"> </w:t>
      </w:r>
      <w:r w:rsidR="002A267F" w:rsidRPr="00280CB1">
        <w:rPr>
          <w:rFonts w:ascii="Times New Roman" w:hAnsi="Times New Roman" w:cs="Times New Roman"/>
          <w:sz w:val="28"/>
          <w:szCs w:val="28"/>
        </w:rPr>
        <w:t>обеспеч</w:t>
      </w:r>
      <w:r w:rsidRPr="00280CB1">
        <w:rPr>
          <w:rFonts w:ascii="Times New Roman" w:hAnsi="Times New Roman" w:cs="Times New Roman"/>
          <w:sz w:val="28"/>
          <w:szCs w:val="28"/>
        </w:rPr>
        <w:t>и</w:t>
      </w:r>
      <w:r w:rsidR="002A267F" w:rsidRPr="00280CB1">
        <w:rPr>
          <w:rFonts w:ascii="Times New Roman" w:hAnsi="Times New Roman" w:cs="Times New Roman"/>
          <w:sz w:val="28"/>
          <w:szCs w:val="28"/>
        </w:rPr>
        <w:t xml:space="preserve">т новое качество экономического роста Беларуси и выход в перспективе на мировой уровень конкурентоспособности по ряду направлений. Стратегия разработана учеными НАН Беларуси с учетом замечаний и предложений, поступивших от органов </w:t>
      </w:r>
      <w:proofErr w:type="spellStart"/>
      <w:r w:rsidR="002A267F" w:rsidRPr="00280CB1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="002A267F" w:rsidRPr="00280CB1">
        <w:rPr>
          <w:rFonts w:ascii="Times New Roman" w:hAnsi="Times New Roman" w:cs="Times New Roman"/>
          <w:sz w:val="28"/>
          <w:szCs w:val="28"/>
        </w:rPr>
        <w:t xml:space="preserve">, рабочих групп и отдельных ученых. </w:t>
      </w:r>
    </w:p>
    <w:p w:rsidR="002F3BAC" w:rsidRPr="00280CB1" w:rsidRDefault="002F3BAC" w:rsidP="00280CB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0CB1">
        <w:rPr>
          <w:rFonts w:ascii="Times New Roman" w:hAnsi="Times New Roman" w:cs="Times New Roman"/>
          <w:b/>
          <w:sz w:val="28"/>
          <w:szCs w:val="28"/>
        </w:rPr>
        <w:t>А пока страна ожидает важнейшее событие в Белорусской науке 2017, вспомним</w:t>
      </w:r>
      <w:r w:rsidR="007D3267" w:rsidRPr="00280CB1">
        <w:rPr>
          <w:rFonts w:ascii="Times New Roman" w:hAnsi="Times New Roman" w:cs="Times New Roman"/>
          <w:b/>
          <w:sz w:val="28"/>
          <w:szCs w:val="28"/>
        </w:rPr>
        <w:t xml:space="preserve"> некоторые</w:t>
      </w:r>
      <w:r w:rsidR="00970C07" w:rsidRPr="00280CB1">
        <w:rPr>
          <w:rFonts w:ascii="Times New Roman" w:hAnsi="Times New Roman" w:cs="Times New Roman"/>
          <w:b/>
          <w:sz w:val="28"/>
          <w:szCs w:val="28"/>
        </w:rPr>
        <w:t xml:space="preserve"> научны</w:t>
      </w:r>
      <w:r w:rsidR="007D3267" w:rsidRPr="00280CB1">
        <w:rPr>
          <w:rFonts w:ascii="Times New Roman" w:hAnsi="Times New Roman" w:cs="Times New Roman"/>
          <w:b/>
          <w:sz w:val="28"/>
          <w:szCs w:val="28"/>
        </w:rPr>
        <w:t>е</w:t>
      </w:r>
      <w:r w:rsidR="00970C07" w:rsidRPr="00280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267" w:rsidRPr="00280CB1">
        <w:rPr>
          <w:rFonts w:ascii="Times New Roman" w:hAnsi="Times New Roman" w:cs="Times New Roman"/>
          <w:b/>
          <w:sz w:val="28"/>
          <w:szCs w:val="28"/>
        </w:rPr>
        <w:t>достижения, которыми</w:t>
      </w:r>
      <w:r w:rsidR="00280CB1">
        <w:rPr>
          <w:rFonts w:ascii="Times New Roman" w:hAnsi="Times New Roman" w:cs="Times New Roman"/>
          <w:b/>
          <w:sz w:val="28"/>
          <w:szCs w:val="28"/>
        </w:rPr>
        <w:t xml:space="preserve"> этот год</w:t>
      </w:r>
      <w:r w:rsidR="00970C07" w:rsidRPr="00280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CB1" w:rsidRPr="00280CB1">
        <w:rPr>
          <w:rFonts w:ascii="Times New Roman" w:hAnsi="Times New Roman" w:cs="Times New Roman"/>
          <w:b/>
          <w:sz w:val="28"/>
          <w:szCs w:val="28"/>
        </w:rPr>
        <w:t>нас</w:t>
      </w:r>
      <w:r w:rsidR="00280CB1" w:rsidRPr="00280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CB1">
        <w:rPr>
          <w:rFonts w:ascii="Times New Roman" w:hAnsi="Times New Roman" w:cs="Times New Roman"/>
          <w:b/>
          <w:sz w:val="28"/>
          <w:szCs w:val="28"/>
        </w:rPr>
        <w:t>порадовал.</w:t>
      </w:r>
    </w:p>
    <w:p w:rsidR="00280CB1" w:rsidRDefault="007D326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В феврале в Минске представили инновационную разработку проектирования зданий с применением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>-технологий. Такой способ конструирования дает колоссальные возможности. Это не только получение «объемной картинки» будущей постройки, но и единая модель, с которой работают специалисты всех профилей – от архитектора до сметчика. Аналогов программы на постсоветском пространстве нет.</w:t>
      </w:r>
    </w:p>
    <w:p w:rsidR="007D3267" w:rsidRPr="00280CB1" w:rsidRDefault="007D326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 С помощью Проектировщик не просто создает чертежи проектные, а моделирует здание в 3D. Сейчас еще добавлены такие вещи, как время, моделирование строительства зданий во времени, в рамках финансовых расчетов, то есть бюджета зданий. Прорыв в первую очередь для трех</w:t>
      </w:r>
      <w:r w:rsidR="00280CB1">
        <w:rPr>
          <w:rFonts w:ascii="Times New Roman" w:hAnsi="Times New Roman" w:cs="Times New Roman"/>
          <w:sz w:val="28"/>
          <w:szCs w:val="28"/>
        </w:rPr>
        <w:t xml:space="preserve"> союзных</w:t>
      </w:r>
      <w:r w:rsidRPr="00280CB1">
        <w:rPr>
          <w:rFonts w:ascii="Times New Roman" w:hAnsi="Times New Roman" w:cs="Times New Roman"/>
          <w:sz w:val="28"/>
          <w:szCs w:val="28"/>
        </w:rPr>
        <w:t xml:space="preserve"> стран – Беларуси, России и Казахстана. Потому что здесь не только программный комплекс, который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взаимоувязывает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 xml:space="preserve"> модель здания со сметными расчетами. Мы можем практически, имея модель зданий, сделать расчеты сметы для Российской Федерации, для Казахстана, для Республики Беларусь. Сегодня в нашей стране с помощью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>-технологий возводятся, например, стадион «Динамо», прокладывается метро и коммуникации.</w:t>
      </w:r>
    </w:p>
    <w:p w:rsidR="007D3267" w:rsidRPr="00280CB1" w:rsidRDefault="007D326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В мае в Минске белорусские и зарубежные ученые и эксперты обсуждали как получить образование в Интернете и как технология больших данных может помочь в управлении государством, рассказали, как технологии обработки и анализа цифровой информации будут использоваться в медицине. На международном форуме больше всего впечатлила перспектива развития технологии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 xml:space="preserve">. Дмитрий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Шедко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 xml:space="preserve">, первый заместитель министра связи и информатизации </w:t>
      </w:r>
      <w:r w:rsidRPr="00280CB1">
        <w:rPr>
          <w:rFonts w:ascii="Times New Roman" w:hAnsi="Times New Roman" w:cs="Times New Roman"/>
          <w:sz w:val="28"/>
          <w:szCs w:val="28"/>
        </w:rPr>
        <w:lastRenderedPageBreak/>
        <w:t>Республики Беларусь рассказал, что больше всего у нас сегодня наработок в сфере здравоохранения, в информатизации медицинской отрасли. В фармацевтике сегодня – большие данные – это одна из принципиальных систем, которые должны внедряться. Потому что это новые лекарства, новые методы лечения. Это возможность сплошным способом анализировать какие-то случаи заболеваний, выводить общие закономерности и предлагать революционные решения для того, чтобы спасти жизнь и здоровье человека.</w:t>
      </w:r>
    </w:p>
    <w:p w:rsidR="007D3267" w:rsidRPr="00280CB1" w:rsidRDefault="007D326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Отметим, технология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 xml:space="preserve"> также используется в маркетинге, бизнесе и образовании. Например, позволяет следить за тем, как студенты усваивают пройденный материал.</w:t>
      </w:r>
    </w:p>
    <w:p w:rsidR="003B018A" w:rsidRPr="00280CB1" w:rsidRDefault="003B018A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Так же в мае Гомель стал первым городом на планете, где появилась школа, оборудованная маятником Фуко.</w:t>
      </w:r>
    </w:p>
    <w:p w:rsidR="003B018A" w:rsidRPr="00280CB1" w:rsidRDefault="003B018A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Находясь на Земле, человек не чувствует вращения планеты, но каждую секунду мы пролетаем в космосе около 300 метров. Впервые наглядно это продемонстрировал в XIX веке на опыте с гигантским маятником французский физик Жан Бернар Леон Фуко.</w:t>
      </w:r>
    </w:p>
    <w:p w:rsidR="00280CB1" w:rsidRDefault="003B018A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Сегодня на планете существует порядка 30 подобных устройств. Этот маятник стал третьим в Беларуси, но при этом он самый тяжелый в мире. Масса шара – 60 килограммов. </w:t>
      </w:r>
      <w:proofErr w:type="gramStart"/>
      <w:r w:rsidRPr="00280CB1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280CB1">
        <w:rPr>
          <w:rFonts w:ascii="Times New Roman" w:hAnsi="Times New Roman" w:cs="Times New Roman"/>
          <w:sz w:val="28"/>
          <w:szCs w:val="28"/>
        </w:rPr>
        <w:t xml:space="preserve"> маятник оборудован электромагнитной системой со светодиодной индикацией, позволяющей неограниченно долго наблюдать суточное вращение Земли.</w:t>
      </w:r>
    </w:p>
    <w:p w:rsidR="007D3267" w:rsidRPr="00280CB1" w:rsidRDefault="007D326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В августе НАН поделилась информацией о своих перспективных разработках. В их числе -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нанобиосенсоры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 xml:space="preserve"> для оценки качества продуктов. Речь идет об устройстве, с виду напоминающем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>, которое сможет определять уровень нитратов и пестицидов в товаре.</w:t>
      </w:r>
    </w:p>
    <w:p w:rsidR="007D3267" w:rsidRPr="00280CB1" w:rsidRDefault="007D326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Также наши ученые работают над созданием элементов солнечной энергетики. Их уже производит одна из частных компаний. Высокотехнологичные – они позволят удешевить энергетические модули.</w:t>
      </w:r>
    </w:p>
    <w:p w:rsidR="007D3267" w:rsidRPr="00280CB1" w:rsidRDefault="007D326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Кроме того, в НАН занимаются разработкой клеточного томографа, технологий 3D-печати. А также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нанокрасок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 xml:space="preserve">. Последние будут качественнее обычных аналогов. </w:t>
      </w:r>
      <w:r w:rsidR="003B018A" w:rsidRPr="00280CB1">
        <w:rPr>
          <w:rFonts w:ascii="Times New Roman" w:hAnsi="Times New Roman" w:cs="Times New Roman"/>
          <w:sz w:val="28"/>
          <w:szCs w:val="28"/>
        </w:rPr>
        <w:t>Запуска в производство дожидается белорусский</w:t>
      </w:r>
      <w:r w:rsidRPr="00280CB1">
        <w:rPr>
          <w:rFonts w:ascii="Times New Roman" w:hAnsi="Times New Roman" w:cs="Times New Roman"/>
          <w:sz w:val="28"/>
          <w:szCs w:val="28"/>
        </w:rPr>
        <w:t xml:space="preserve"> электромобиль.</w:t>
      </w:r>
    </w:p>
    <w:p w:rsidR="003B018A" w:rsidRPr="00280CB1" w:rsidRDefault="003B018A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Так же в августе белорусские ученые заявили о выведении новых сортов зерна, в том числе и рапса. Так, уже в 2018 году аграрии смогут собирать еще более качественный урожай. Два сорта озимой пшеницы, в том числе один хлебопекарного направления. Два сорта озимой ржи. Один – диплоидный, один – тетраплоидный. Для того, чтобы обеспечить черным хлебом и продуктами переработки ржи в том числе спиртовую промышленность. Два сорта и один гибрид озимого рапса. Для обеспечения масложировой промышленности сырьем. Кроме того, ученые сейчас работают и над созданием новых сортов кормовых культур с большим содержанием белка. Введение таких трав в рацион животных позволит значительно увеличить объемы и качество молока и мяса.</w:t>
      </w:r>
    </w:p>
    <w:p w:rsidR="00970C07" w:rsidRPr="00280CB1" w:rsidRDefault="00970C0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В сентябре в столице проходила выставка-ярмарка достижений академической науки. Машины, экспериментальные модели, опытные образцы и медицинские </w:t>
      </w:r>
      <w:r w:rsidRPr="00280CB1">
        <w:rPr>
          <w:rFonts w:ascii="Times New Roman" w:hAnsi="Times New Roman" w:cs="Times New Roman"/>
          <w:sz w:val="28"/>
          <w:szCs w:val="28"/>
        </w:rPr>
        <w:lastRenderedPageBreak/>
        <w:t>технологии. На одной площадке удалось собрать более полутысячи проектов. Это лишь небольшая часть результатов работы Академии наук. По окончанию выставки более третьей части проектов нашли партнеров и инвесторов, многие получили возможность доработки и усовершенствования для дальнейшего внедрения в промышленное производство и медицину. Наши научные изыскания очень заинтересовали западных инвесторов.</w:t>
      </w:r>
    </w:p>
    <w:p w:rsidR="003B018A" w:rsidRPr="00280CB1" w:rsidRDefault="003B018A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В начале октября в Минске открылся первый белорусский философский конгресс. В его рамках состоялось открытие Белорусско-китайского центра философии и культуры, который будет работать при Национальной Академии наук.</w:t>
      </w:r>
    </w:p>
    <w:p w:rsidR="00970C07" w:rsidRPr="00280CB1" w:rsidRDefault="00E60143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 А уже 30 октября Минск стал центром молодежной научной мысли. Более 300 ученых из 12 стран мира, среди которых Россия, Германия, Австрия, Польша и Египет, съехались в белорусскую столицу на международную конференцию. Молодые белорусские ученые получили возможность совместно поработать с коллегами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изх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 xml:space="preserve"> разных стран. Наиболее продуктивным обещает быть сотрудничество с Казахстаном. Планируется запустить программу в сфере IT и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>. Так же большая группа физиков из Объединенного института ядерных исследований РФ представила проекты, которые выполняются совместно с нашими белорусскими молодыми учеными, которые имеют большую фундаментальную значимость. А Европейская молодежная академия наук намерена наладить сотрудничество с НАН Беларуси.</w:t>
      </w:r>
    </w:p>
    <w:p w:rsidR="008809C7" w:rsidRPr="00280CB1" w:rsidRDefault="008809C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Конференцию уже называют одним из ключевых молодежных мероприятий Года науки в Беларуси. Встреча исследователей – престижная площадка для презентации проектов талантливой молодежи стран СНГ, а также ближнего и дальнего зарубежья.</w:t>
      </w:r>
    </w:p>
    <w:p w:rsidR="00280CB1" w:rsidRPr="00280CB1" w:rsidRDefault="00280CB1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Ещё только в апреле белорусские полярники вернулись из 9-й антарктической экспедиции, где провели десятки научных экспериментов в экстремальных условиях Южного полюса. А уже 8 ноября стартовала 10-я экспедиция. Предыдущее путешествие на ледовый континент длилось 4 месяца. В этот раз в командировке находились 6 человек. Исследователи установили площадку для модулей белорусской полярной станции, а еще на холодной земле Антарктиды вырастили редиску и зелень.</w:t>
      </w:r>
    </w:p>
    <w:p w:rsidR="00280CB1" w:rsidRPr="00280CB1" w:rsidRDefault="00280CB1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В 2017-2018 году покорять ледовый континент будут семеро белорусов. Трое из них Антарктиду увидят впервые.</w:t>
      </w:r>
    </w:p>
    <w:p w:rsidR="00280CB1" w:rsidRPr="00280CB1" w:rsidRDefault="00280CB1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>Наши полярники продолжат строительство белорусской станции. Они должны ввести ее в рабочее состояние. В то же время предстоит выполнить и много научных исследований. Буквально «на краю света» белорусская команда проведет около полугода.</w:t>
      </w:r>
    </w:p>
    <w:p w:rsidR="00280CB1" w:rsidRPr="00280CB1" w:rsidRDefault="00280CB1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9 месяцев в году ледяной континент буквально отрезан от внешнего мира.  В 1983 г. здесь даже была зафиксирована самая низкая температура на Земле: –89,2 градуса. Кстати, этот своеобразный рекорд зарегистрировал наш соотечественник Владимир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>.</w:t>
      </w:r>
    </w:p>
    <w:p w:rsidR="008809C7" w:rsidRPr="00280CB1" w:rsidRDefault="008809C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В ноябре современные возможности исследования генов человека обсуждали на Международном симпозиуме по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геномике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 xml:space="preserve"> в Минске. Отпечаток пальца как </w:t>
      </w:r>
      <w:r w:rsidRPr="00280CB1">
        <w:rPr>
          <w:rFonts w:ascii="Times New Roman" w:hAnsi="Times New Roman" w:cs="Times New Roman"/>
          <w:sz w:val="28"/>
          <w:szCs w:val="28"/>
        </w:rPr>
        <w:lastRenderedPageBreak/>
        <w:t xml:space="preserve">источник информации для определения национальности, роста, веса, возраста, цвета глаз и даже места рождения преступника – это не сюжет фантастического сериала, а реальность, которая станет обыденностью. За последнее время исследования генов человека шагнули очень далеко. По словам Александра Кудрявцева, директора Института общей генетики имени Н.И. Вавилова Российской академии наук - программа Союзного государства по ДНК-идентификации сулит потрясающие результаты. Программа выиграна институтом Института общей генетики имени Н.И. Вавилова и Институтом генетики и цитологии НАН Беларуси. Эта большая амбициозная работа будет продолжаться пять лет. Направлена она на создание мощных современных методов криминалистической диагностики, но использовать их смогут и медики, и исследователи, и даже - археологи и палеонтологи.  </w:t>
      </w:r>
    </w:p>
    <w:p w:rsidR="008809C7" w:rsidRDefault="008809C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80CB1">
        <w:rPr>
          <w:rFonts w:ascii="Times New Roman" w:hAnsi="Times New Roman" w:cs="Times New Roman"/>
          <w:sz w:val="28"/>
          <w:szCs w:val="28"/>
        </w:rPr>
        <w:t xml:space="preserve">Ранее при помощи криминологической экспертизы можно было только сравнить образцы ДНК с места преступления с образцами подозреваемого. А благодаря белорусско-российской программе по </w:t>
      </w:r>
      <w:proofErr w:type="spellStart"/>
      <w:r w:rsidRPr="00280CB1">
        <w:rPr>
          <w:rFonts w:ascii="Times New Roman" w:hAnsi="Times New Roman" w:cs="Times New Roman"/>
          <w:sz w:val="28"/>
          <w:szCs w:val="28"/>
        </w:rPr>
        <w:t>геномике</w:t>
      </w:r>
      <w:proofErr w:type="spellEnd"/>
      <w:r w:rsidRPr="00280CB1">
        <w:rPr>
          <w:rFonts w:ascii="Times New Roman" w:hAnsi="Times New Roman" w:cs="Times New Roman"/>
          <w:sz w:val="28"/>
          <w:szCs w:val="28"/>
        </w:rPr>
        <w:t>, исследователи получили широкие возможности для своей работы.</w:t>
      </w:r>
    </w:p>
    <w:p w:rsidR="009263E7" w:rsidRPr="00280CB1" w:rsidRDefault="009263E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как уже было сказано, станет решающим месяцем. Месяцем подведения итогов. И о том, чего ещё добилась белорусская наука мы узнаем уже в январе 2018.</w:t>
      </w:r>
      <w:bookmarkStart w:id="0" w:name="_GoBack"/>
      <w:bookmarkEnd w:id="0"/>
    </w:p>
    <w:p w:rsidR="008809C7" w:rsidRPr="00280CB1" w:rsidRDefault="008809C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809C7" w:rsidRPr="00280CB1" w:rsidRDefault="008809C7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A267F" w:rsidRPr="00280CB1" w:rsidRDefault="002A267F" w:rsidP="00280CB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A267F" w:rsidRPr="00280CB1" w:rsidSect="00280CB1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4"/>
    <w:rsid w:val="000E21A4"/>
    <w:rsid w:val="001244C7"/>
    <w:rsid w:val="00280CB1"/>
    <w:rsid w:val="002A267F"/>
    <w:rsid w:val="002F3BAC"/>
    <w:rsid w:val="003B018A"/>
    <w:rsid w:val="007D3267"/>
    <w:rsid w:val="008809C7"/>
    <w:rsid w:val="009263E7"/>
    <w:rsid w:val="00970C07"/>
    <w:rsid w:val="00BE6495"/>
    <w:rsid w:val="00E60143"/>
    <w:rsid w:val="00E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04317-24EC-439B-B007-0341FE4A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267F"/>
    <w:rPr>
      <w:color w:val="0000FF"/>
      <w:u w:val="single"/>
    </w:rPr>
  </w:style>
  <w:style w:type="character" w:styleId="a5">
    <w:name w:val="Strong"/>
    <w:basedOn w:val="a0"/>
    <w:uiPriority w:val="22"/>
    <w:qFormat/>
    <w:rsid w:val="001244C7"/>
    <w:rPr>
      <w:b/>
      <w:bCs/>
    </w:rPr>
  </w:style>
  <w:style w:type="character" w:styleId="a6">
    <w:name w:val="Emphasis"/>
    <w:basedOn w:val="a0"/>
    <w:uiPriority w:val="20"/>
    <w:qFormat/>
    <w:rsid w:val="00124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sb.gov.by/congress2/strategy_2018-2040.pdf" TargetMode="External"/><Relationship Id="rId4" Type="http://schemas.openxmlformats.org/officeDocument/2006/relationships/hyperlink" Target="http://nasb.gov.by/congress2/strategy_2018-204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2017-12-04T17:08:00Z</dcterms:created>
  <dcterms:modified xsi:type="dcterms:W3CDTF">2017-12-04T19:18:00Z</dcterms:modified>
</cp:coreProperties>
</file>