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E0" w:rsidRPr="004D18E0" w:rsidRDefault="004D18E0" w:rsidP="004D18E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8E0">
        <w:rPr>
          <w:rStyle w:val="s1"/>
          <w:b/>
          <w:bCs/>
          <w:color w:val="000000"/>
          <w:sz w:val="28"/>
          <w:szCs w:val="28"/>
        </w:rPr>
        <w:t>МОГИЛЁВСКИЙ ОБЛАСТНОЙ ИСПОЛНИТЕЛЬНЫЙ КОМИТЕТ</w:t>
      </w:r>
    </w:p>
    <w:p w:rsidR="004D18E0" w:rsidRPr="004D18E0" w:rsidRDefault="004D18E0" w:rsidP="004D18E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8E0">
        <w:rPr>
          <w:rStyle w:val="s1"/>
          <w:b/>
          <w:bCs/>
          <w:color w:val="000000"/>
          <w:sz w:val="28"/>
          <w:szCs w:val="28"/>
        </w:rPr>
        <w:t>ГЛАВНОЕ УПРАВЛЕНИЕ ИДЕОЛОГИЧЕСКОЙ РАБОТЫ,</w:t>
      </w:r>
    </w:p>
    <w:p w:rsidR="004D18E0" w:rsidRPr="004D18E0" w:rsidRDefault="004D18E0" w:rsidP="004D18E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8E0">
        <w:rPr>
          <w:rStyle w:val="s1"/>
          <w:b/>
          <w:bCs/>
          <w:color w:val="000000"/>
          <w:sz w:val="28"/>
          <w:szCs w:val="28"/>
        </w:rPr>
        <w:t>КУЛЬТУРЫ И ПО ДЕЛАМ МОЛОДЕЖИ</w:t>
      </w:r>
    </w:p>
    <w:p w:rsidR="004D18E0" w:rsidRPr="004D18E0" w:rsidRDefault="004D18E0" w:rsidP="004D18E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8E0">
        <w:rPr>
          <w:rStyle w:val="s1"/>
          <w:b/>
          <w:bCs/>
          <w:color w:val="000000"/>
          <w:sz w:val="28"/>
          <w:szCs w:val="28"/>
        </w:rPr>
        <w:t>ОХРАНА МАТЕРИНСТВА И ДЕТСТВА В БЕЛАРУСИ – ВАЖНЕЙШИЙ ПРИОРИТЕТ</w:t>
      </w:r>
    </w:p>
    <w:p w:rsidR="004D18E0" w:rsidRPr="004D18E0" w:rsidRDefault="004D18E0" w:rsidP="004D18E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8E0">
        <w:rPr>
          <w:rStyle w:val="s1"/>
          <w:b/>
          <w:bCs/>
          <w:color w:val="000000"/>
          <w:sz w:val="28"/>
          <w:szCs w:val="28"/>
        </w:rPr>
        <w:t>ГОСУДАРСТВЕННОЙ СОЦИАЛЬНОЙ ПОЛИТИКИ</w:t>
      </w:r>
    </w:p>
    <w:p w:rsidR="004D18E0" w:rsidRDefault="004D18E0" w:rsidP="004D18E0">
      <w:pPr>
        <w:pStyle w:val="p5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СОДЕРЖАНИЕ</w:t>
      </w:r>
    </w:p>
    <w:p w:rsidR="004D18E0" w:rsidRDefault="004D18E0" w:rsidP="004D18E0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Охрана материнства и детства в Беларуси – </w:t>
      </w:r>
      <w:proofErr w:type="gramStart"/>
      <w:r>
        <w:rPr>
          <w:color w:val="000000"/>
          <w:sz w:val="30"/>
          <w:szCs w:val="30"/>
        </w:rPr>
        <w:t>важнейший</w:t>
      </w:r>
      <w:proofErr w:type="gramEnd"/>
    </w:p>
    <w:p w:rsidR="004D18E0" w:rsidRDefault="004D18E0" w:rsidP="004D18E0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приоритет государственной социальной политики………………….........3</w:t>
      </w:r>
    </w:p>
    <w:p w:rsidR="004D18E0" w:rsidRDefault="004D18E0" w:rsidP="004D18E0">
      <w:pPr>
        <w:pStyle w:val="p8"/>
        <w:shd w:val="clear" w:color="auto" w:fill="FFFFFF"/>
        <w:spacing w:before="0" w:beforeAutospacing="0" w:after="0" w:afterAutospacing="0"/>
        <w:ind w:right="17"/>
        <w:rPr>
          <w:color w:val="000000"/>
          <w:sz w:val="30"/>
          <w:szCs w:val="30"/>
        </w:rPr>
      </w:pPr>
    </w:p>
    <w:p w:rsidR="004D18E0" w:rsidRDefault="004D18E0" w:rsidP="004D18E0">
      <w:pPr>
        <w:pStyle w:val="p8"/>
        <w:shd w:val="clear" w:color="auto" w:fill="FFFFFF"/>
        <w:spacing w:before="0" w:beforeAutospacing="0" w:after="0" w:afterAutospacing="0"/>
        <w:ind w:right="1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 состоянии и принимаемых мерах по противодействию</w:t>
      </w:r>
    </w:p>
    <w:p w:rsidR="004D18E0" w:rsidRDefault="004D18E0" w:rsidP="004D18E0">
      <w:pPr>
        <w:pStyle w:val="p8"/>
        <w:shd w:val="clear" w:color="auto" w:fill="FFFFFF"/>
        <w:spacing w:before="0" w:beforeAutospacing="0" w:after="0" w:afterAutospacing="0"/>
        <w:ind w:right="1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коррупции в Могилевской области……………………………………..….14</w:t>
      </w: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Основные правила предупреждения пожаров в жилом фонде. Республиканская акция «За безопасность вместе»!.....................................18</w:t>
      </w: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 безопасности дорожного движения………………………………..…….21</w:t>
      </w: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Default="004D18E0" w:rsidP="004D18E0">
      <w:pPr>
        <w:pStyle w:val="p7"/>
        <w:shd w:val="clear" w:color="auto" w:fill="FFFFFF"/>
        <w:rPr>
          <w:color w:val="000000"/>
          <w:sz w:val="30"/>
          <w:szCs w:val="30"/>
        </w:rPr>
      </w:pPr>
    </w:p>
    <w:p w:rsidR="004D18E0" w:rsidRPr="004D18E0" w:rsidRDefault="004D18E0" w:rsidP="004D18E0">
      <w:pPr>
        <w:pStyle w:val="p3"/>
        <w:shd w:val="clear" w:color="auto" w:fill="FFFFFF"/>
        <w:ind w:firstLine="708"/>
        <w:jc w:val="both"/>
        <w:rPr>
          <w:rStyle w:val="s1"/>
          <w:color w:val="000000"/>
          <w:sz w:val="32"/>
          <w:szCs w:val="32"/>
        </w:rPr>
      </w:pPr>
      <w:r>
        <w:rPr>
          <w:rStyle w:val="s2"/>
          <w:b/>
          <w:bCs/>
          <w:i/>
          <w:iCs/>
          <w:color w:val="000000"/>
          <w:sz w:val="32"/>
          <w:szCs w:val="32"/>
        </w:rPr>
        <w:t>материал для информационно-пропагандистских групп</w:t>
      </w:r>
    </w:p>
    <w:p w:rsidR="004D18E0" w:rsidRDefault="004D18E0" w:rsidP="004D18E0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г. Могилёв</w:t>
      </w:r>
    </w:p>
    <w:p w:rsidR="004D18E0" w:rsidRPr="004D18E0" w:rsidRDefault="004D18E0" w:rsidP="004D18E0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октябрь 2017г.</w:t>
      </w: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ОХРАНА МАТЕРИНСТВА И ДЕТСТВА В БЕЛАРУСИ – ВАЖНЕЙШИЙ ПРИОРИТЕТ ГОСУДАРСТВЕННОЙ СОЦИАЛЬНОЙ ПОЛИТИКИ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 «Крепкая семья – сильное государство» традиционно является одной из стратегических основ, консолидирующих белорусское общество.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подчеркнул </w:t>
      </w:r>
      <w:r>
        <w:rPr>
          <w:rStyle w:val="s1"/>
          <w:b/>
          <w:bCs/>
          <w:color w:val="000000"/>
          <w:sz w:val="28"/>
          <w:szCs w:val="28"/>
        </w:rPr>
        <w:t>Президент Республики Беларусь А.Г.Лукашенко</w:t>
      </w:r>
      <w:r>
        <w:rPr>
          <w:color w:val="000000"/>
          <w:sz w:val="28"/>
          <w:szCs w:val="28"/>
        </w:rPr>
        <w:t> в своем докладе на пятом Всебелорусском народном собрании, «</w:t>
      </w:r>
      <w:r>
        <w:rPr>
          <w:rStyle w:val="s1"/>
          <w:b/>
          <w:bCs/>
          <w:color w:val="000000"/>
          <w:sz w:val="28"/>
          <w:szCs w:val="28"/>
        </w:rPr>
        <w:t>в системе ценностей белорусов семья занимает лидирующую позицию</w:t>
      </w:r>
      <w:r>
        <w:rPr>
          <w:color w:val="000000"/>
          <w:sz w:val="28"/>
          <w:szCs w:val="28"/>
        </w:rPr>
        <w:t>… Необходимо создать среду, благоприятную для жизнедеятельности семей. Настойчиво продвигать в обществе позитивное отношение к семьям, в которых не допускаются пьянство и другие негативные явления. Положительный пример родителей – это надежный путь воспитания с самого раннего детства достойного человека».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 и дети – категории населения, которые нуждаются в особой поддержке и заботе со стороны государства, поскольку именно от них напрямую зависят будущее страны, ее демографический статус и трудовой потенциал.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Республике Беларусь охрана материнства и детства направлена на создание государством необходимых и благоприятных возможностей для рождения, выживания и защиты детей, их полноценного развития, а также реализации семьей своих функций в жизни общества.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государства в этой сфере осуществляется по следующим основным направлениям: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нормативной правовой базы по вопросам охраны материнства и детства;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охрана репродуктивного здоровья населения, создание условий для рождения здоровых детей;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здоровья матерей и детей;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сети учреждений здравоохранения;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системы социальной защиты матери и ребенка, молодых семей.</w:t>
      </w:r>
    </w:p>
    <w:p w:rsidR="00D75034" w:rsidRDefault="00D75034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Правовые аспекты охраны материнства и детства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поддержка и защита семьи, материнства, отцовства и детства обеспечиваются, прежде всего, надлежащим правовым регулированием соответствующих отношений, дающих отдельным категориям граждан гарантии осуществления их прав.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В Беларуси законодательно гарантировано право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на</w:t>
      </w:r>
      <w:proofErr w:type="gramEnd"/>
      <w:r>
        <w:rPr>
          <w:rStyle w:val="s1"/>
          <w:b/>
          <w:bCs/>
          <w:color w:val="000000"/>
          <w:sz w:val="28"/>
          <w:szCs w:val="28"/>
        </w:rPr>
        <w:t>: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оказание бесплатной медицинской помощи </w:t>
      </w:r>
      <w:r>
        <w:rPr>
          <w:color w:val="000000"/>
          <w:sz w:val="28"/>
          <w:szCs w:val="28"/>
        </w:rPr>
        <w:t>в государственных учреждениях здравоохранения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бесплатное обеспечение лекарственными средствами</w:t>
      </w:r>
      <w:r>
        <w:rPr>
          <w:color w:val="000000"/>
          <w:sz w:val="28"/>
          <w:szCs w:val="28"/>
        </w:rPr>
        <w:t> в пределах перечня основных лекарственных средств детей в возрасте до трех лет и детей-инвалидов до 18 лет, пациентов, имеющих тяжелые заболевания;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бесплатное обеспечение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техническими средствами социальной реабилитации </w:t>
      </w:r>
      <w:r>
        <w:rPr>
          <w:color w:val="000000"/>
          <w:sz w:val="28"/>
          <w:szCs w:val="28"/>
        </w:rPr>
        <w:t>детей-инвалидов до 18 лет;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денежные выплаты</w:t>
      </w:r>
      <w:r>
        <w:rPr>
          <w:color w:val="000000"/>
          <w:sz w:val="28"/>
          <w:szCs w:val="28"/>
        </w:rPr>
        <w:t> за постановку на учет до 12 недель беременности, по беременности и родам, за рождение ребенка;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санаторно-курортное лечение или оздоровление</w:t>
      </w:r>
      <w:r>
        <w:rPr>
          <w:color w:val="000000"/>
          <w:sz w:val="28"/>
          <w:szCs w:val="28"/>
        </w:rPr>
        <w:t> детей.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поддержки семей с детьми предусмотрено </w:t>
      </w:r>
      <w:r>
        <w:rPr>
          <w:rStyle w:val="s1"/>
          <w:b/>
          <w:bCs/>
          <w:color w:val="000000"/>
          <w:sz w:val="28"/>
          <w:szCs w:val="28"/>
        </w:rPr>
        <w:t>Программой социально-экономического развития Республики Беларусь на 2016–2020 годы</w:t>
      </w:r>
      <w:r>
        <w:rPr>
          <w:color w:val="000000"/>
          <w:sz w:val="28"/>
          <w:szCs w:val="28"/>
        </w:rPr>
        <w:t>, ее практическое воплощение ведется и в рамках </w:t>
      </w:r>
      <w:r>
        <w:rPr>
          <w:rStyle w:val="s1"/>
          <w:b/>
          <w:bCs/>
          <w:color w:val="000000"/>
          <w:sz w:val="28"/>
          <w:szCs w:val="28"/>
        </w:rPr>
        <w:t>Государственной программы «Здоровье народа и демографическая безопасность Республики Беларусь» на 2016–2020 годы</w:t>
      </w:r>
      <w:r>
        <w:rPr>
          <w:color w:val="000000"/>
          <w:sz w:val="28"/>
          <w:szCs w:val="28"/>
        </w:rPr>
        <w:t>, иных государственных программ и национальных планов.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D18E0" w:rsidRDefault="004D18E0" w:rsidP="004D18E0">
      <w:pPr>
        <w:pStyle w:val="p1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Охрана здоровья матерей и детей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Беларуси сохранены основополагающие принципы организации здравоохранения, в том числе: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характер политики здоровья;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профилактическая направленность;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территориальный принцип медицинского обеспечения;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система подготовки медицинских кадров;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регулирование и контроль соблюдения санитарных норм и правил.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Охрана репродуктивного здоровья населения, создание условий для рождения здоровых детей, сокращение младенческой, детской и материнской смертности</w:t>
      </w:r>
      <w:r>
        <w:rPr>
          <w:color w:val="000000"/>
          <w:sz w:val="28"/>
          <w:szCs w:val="28"/>
        </w:rPr>
        <w:t> имеют особую общественную значимость и </w:t>
      </w:r>
      <w:r>
        <w:rPr>
          <w:rStyle w:val="s1"/>
          <w:b/>
          <w:bCs/>
          <w:color w:val="000000"/>
          <w:sz w:val="28"/>
          <w:szCs w:val="28"/>
        </w:rPr>
        <w:t xml:space="preserve">выступают в качестве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критериев эффективности деятельности системы здравоохранения страны</w:t>
      </w:r>
      <w:proofErr w:type="gramEnd"/>
      <w:r>
        <w:rPr>
          <w:color w:val="000000"/>
          <w:sz w:val="28"/>
          <w:szCs w:val="28"/>
        </w:rPr>
        <w:t>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стране оказание медицинской помощи осуществляется в организациях здравоохранения в амбулаторных, стационарных условиях, в условиях отделений дневного пребывания, а также вне организаций здравоохранения. При этом в амбулаторных условиях сохранен участковый принцип.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Style w:val="s4"/>
          <w:i/>
          <w:iCs/>
          <w:color w:val="000000"/>
          <w:sz w:val="28"/>
          <w:szCs w:val="28"/>
        </w:rPr>
        <w:t>Сеть организаций здравоохранения, оказывающих медицинскую помощь детям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, включает: детские поликлиники и организации здравоохранения, имеющие в своем составе детские отделения– 52; койки для детей в больничных организациях – 1458 (71,6 на 10 000 детей в возрасте до 17 лет); дом ребенка – 1 (130 коек, из них 10 паллиативных), в котором воспитываются 99 детей, из них 67 детей-инвалидов.</w:t>
      </w:r>
      <w:proofErr w:type="gramEnd"/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Отлажена </w:t>
      </w:r>
      <w:r>
        <w:rPr>
          <w:rStyle w:val="s1"/>
          <w:b/>
          <w:bCs/>
          <w:color w:val="000000"/>
          <w:sz w:val="28"/>
          <w:szCs w:val="28"/>
        </w:rPr>
        <w:t>система диспансеризации населения</w:t>
      </w:r>
      <w:r>
        <w:rPr>
          <w:color w:val="000000"/>
          <w:sz w:val="28"/>
          <w:szCs w:val="28"/>
        </w:rPr>
        <w:t>, в том числе детей и беременных женщин. В ее рамках ежегодно проводятся медицинские профилактические осмотры детей.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По результатам профилактических осмотров детей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в возрасте до 17 лет: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1-ю и 2-ю группы здоровья имеют 86,6% детей (абсолютно здоровые дети и дети, имеющие функциональные отклонения в состоянии здоровья);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lastRenderedPageBreak/>
        <w:t>3-ю группу – около 11,8% (дети с хроническими заболеваниями, но без нарушения самочувствия);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 xml:space="preserve">4-ю группу – порядка 1,6% (дети с 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инвалидизирующими</w:t>
      </w:r>
      <w:proofErr w:type="spellEnd"/>
      <w:r>
        <w:rPr>
          <w:rStyle w:val="s4"/>
          <w:i/>
          <w:iCs/>
          <w:color w:val="000000"/>
          <w:sz w:val="28"/>
          <w:szCs w:val="28"/>
        </w:rPr>
        <w:t xml:space="preserve"> заболеваниями).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оказания медицинской помощи беременным женщинам и новорожденным</w:t>
      </w:r>
      <w:r>
        <w:rPr>
          <w:rStyle w:val="s1"/>
          <w:b/>
          <w:bCs/>
          <w:color w:val="000000"/>
          <w:sz w:val="28"/>
          <w:szCs w:val="28"/>
        </w:rPr>
        <w:t xml:space="preserve"> в республике создана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разноуровневая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система оказания перинатальной помощи</w:t>
      </w:r>
      <w:r>
        <w:rPr>
          <w:color w:val="000000"/>
          <w:sz w:val="28"/>
          <w:szCs w:val="28"/>
        </w:rPr>
        <w:t>, объединяющая сеть родовспомогательных учреждений и детских больниц.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К началу 2017 года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в 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функционировали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14 родовспомогательных учреждений, </w:t>
      </w:r>
      <w:r>
        <w:rPr>
          <w:rStyle w:val="s4"/>
          <w:i/>
          <w:iCs/>
          <w:color w:val="000000"/>
          <w:sz w:val="28"/>
          <w:szCs w:val="28"/>
        </w:rPr>
        <w:t>в том числе: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2 перинатальных центра III уровня (УЗ «МГБ СМП», УЗ «МОДБ»);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3 перинатальных центра II уровня (УЗ «МБ №1» УЗ «БРД», УЗ «БГДБ»);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9 организаций здравоохранения, относящиеся к I уровню (УЗ «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Белыничская</w:t>
      </w:r>
      <w:proofErr w:type="spellEnd"/>
      <w:r>
        <w:rPr>
          <w:rStyle w:val="s4"/>
          <w:i/>
          <w:iCs/>
          <w:color w:val="000000"/>
          <w:sz w:val="28"/>
          <w:szCs w:val="28"/>
        </w:rPr>
        <w:t xml:space="preserve"> ЦРБ», УЗ «Быховская ЦРБ», УЗ «Горецкая ЦРБ», УЗ «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Климовичская</w:t>
      </w:r>
      <w:proofErr w:type="spellEnd"/>
      <w:r>
        <w:rPr>
          <w:rStyle w:val="s4"/>
          <w:i/>
          <w:iCs/>
          <w:color w:val="000000"/>
          <w:sz w:val="28"/>
          <w:szCs w:val="28"/>
        </w:rPr>
        <w:t xml:space="preserve"> ЦРБ», УЗ «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Костюковичская</w:t>
      </w:r>
      <w:proofErr w:type="spellEnd"/>
      <w:r>
        <w:rPr>
          <w:rStyle w:val="s4"/>
          <w:i/>
          <w:iCs/>
          <w:color w:val="000000"/>
          <w:sz w:val="28"/>
          <w:szCs w:val="28"/>
        </w:rPr>
        <w:t xml:space="preserve"> ЦРБ», УЗ «Мстиславская ЦРБ», УЗ «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Осиповичская</w:t>
      </w:r>
      <w:proofErr w:type="spellEnd"/>
      <w:r>
        <w:rPr>
          <w:rStyle w:val="s4"/>
          <w:i/>
          <w:iCs/>
          <w:color w:val="000000"/>
          <w:sz w:val="28"/>
          <w:szCs w:val="28"/>
        </w:rPr>
        <w:t xml:space="preserve"> ЦРБ», УЗ «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Чериковская</w:t>
      </w:r>
      <w:proofErr w:type="spellEnd"/>
      <w:r>
        <w:rPr>
          <w:rStyle w:val="s4"/>
          <w:i/>
          <w:iCs/>
          <w:color w:val="000000"/>
          <w:sz w:val="28"/>
          <w:szCs w:val="28"/>
        </w:rPr>
        <w:t xml:space="preserve"> ЦРБ», УЗ «Шкловская ЦРБ»).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Родильные дома работают по системе совместного пребывания матери и ребенка. Внедрены и поддерживаются принципы грудного вскармливания, рекомендованные Всемирной организацией здравоохранения. Сразу после рождения вместе с матерью находятся около 68% новорожденных детей.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 </w:t>
      </w:r>
      <w:r>
        <w:rPr>
          <w:rStyle w:val="s1"/>
          <w:b/>
          <w:bCs/>
          <w:color w:val="000000"/>
          <w:sz w:val="28"/>
          <w:szCs w:val="28"/>
        </w:rPr>
        <w:t>отмечается тенденция к увеличению числа родов, протекающих без осложнений – 46,1%</w:t>
      </w:r>
      <w:r>
        <w:rPr>
          <w:color w:val="000000"/>
          <w:sz w:val="28"/>
          <w:szCs w:val="28"/>
        </w:rPr>
        <w:t>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С целью создания комфортных условий для рождения здоровых детей, а также для обеспечения ведения родов в соответствии с современными требованиями проводится реконструкция родильного дома УЗ «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Могилевская </w:t>
      </w:r>
      <w:r>
        <w:rPr>
          <w:rStyle w:val="s4"/>
          <w:i/>
          <w:iCs/>
          <w:color w:val="000000"/>
          <w:sz w:val="28"/>
          <w:szCs w:val="28"/>
        </w:rPr>
        <w:t>городская больница скорой медицинской помощи» (запланировано завершение реконструкции блока «Б» в декабре 2017 года).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По последнему опубликованному ежегодному докладу Фонда ООН в области народонаселения (ЮНФПА) в 2016 году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уровень материнской смертности в Беларуси в 2015 году являлся самым низким среди государств – участников СНГ.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 xml:space="preserve">В мире этот показатель составляет 216 на 100 тыс. родов, средний показатель для развитых стран – 12 на 100 тыс. родов. </w:t>
      </w:r>
      <w:proofErr w:type="gramStart"/>
      <w:r>
        <w:rPr>
          <w:rStyle w:val="s4"/>
          <w:i/>
          <w:iCs/>
          <w:color w:val="000000"/>
          <w:sz w:val="28"/>
          <w:szCs w:val="28"/>
        </w:rPr>
        <w:t>По данному показателю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Беларусь опережает Австралию, Бельгию, Израиль, Канаду, Норвегию, Португалию, США, Японию</w:t>
      </w:r>
      <w:r>
        <w:rPr>
          <w:rStyle w:val="s4"/>
          <w:i/>
          <w:iCs/>
          <w:color w:val="000000"/>
          <w:sz w:val="28"/>
          <w:szCs w:val="28"/>
        </w:rPr>
        <w:t>.</w:t>
      </w:r>
      <w:proofErr w:type="gramEnd"/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 году Республика Беларусь стала первым и единственным государством в Европе и третьим в мире, где удалось сократить передачу ВИЧ-инфекции и сифилиса от матери ребенку до уровня, который не представляет угрозы общественному здоровью. Степень риска снижена белорусскими медиками в 19 раз (с 26,9% в 2000 году до 1,4% в 2016 году).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 xml:space="preserve"> внедрены рекомендации ВОЗ и Детского фонда ООН (ЮНИСЕФ) по ВИЧ-консультированию женщин репродуктивного возраста и беременных. Каждой из них предоставлена </w:t>
      </w:r>
      <w:r>
        <w:rPr>
          <w:rStyle w:val="s4"/>
          <w:i/>
          <w:iCs/>
          <w:color w:val="000000"/>
          <w:sz w:val="28"/>
          <w:szCs w:val="28"/>
        </w:rPr>
        <w:lastRenderedPageBreak/>
        <w:t>возможность получить консультационные услуги и пройти тестирование на ВИЧ.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Другими достижениям в решении вопросов охраны здоровья матери и ребенка в области являются следующие: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100% женщин имеют доступ к дородовому и послеродовому медицинскому обслуживанию</w:t>
      </w:r>
      <w:r>
        <w:rPr>
          <w:color w:val="000000"/>
          <w:sz w:val="28"/>
          <w:szCs w:val="28"/>
        </w:rPr>
        <w:t>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практически 100% деторождений происходит при квалифицированном родовспоможении (в 2016г. 40 случаев, или 0,3% к родам)</w:t>
      </w:r>
      <w:r>
        <w:rPr>
          <w:color w:val="000000"/>
          <w:sz w:val="28"/>
          <w:szCs w:val="28"/>
        </w:rPr>
        <w:t>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обращаемость беременных в женские консультации в ранние сроки беременности (до 12 недель) составляет 97,5%;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выживаемость младенцев, родившихся с экстремально низкой массой тела (до 1000 г) на первом году жизни составляет 75,3% (2000 год – 28,4%)</w:t>
      </w:r>
      <w:r>
        <w:rPr>
          <w:color w:val="000000"/>
          <w:sz w:val="28"/>
          <w:szCs w:val="28"/>
        </w:rPr>
        <w:t>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профилактическими прививками охвачено 98% детей.</w:t>
      </w:r>
    </w:p>
    <w:p w:rsidR="004D18E0" w:rsidRDefault="004D18E0" w:rsidP="004D18E0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специализированная помощь по проблемам репродуктивного здоровья оказывается в отделе репродуктивного здоровья и планирования семьи учреждения здравоохранения «Могилевский областной лечебно-диагностический центр». С 2005 года у 2794 женщин с проблемой бесплодия, стоящих на учете в отделе репродуктивного здоровья и планирования семьи, наступила беременность.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Для проведения мероприятий по диагностике, профилактике и лечению врожденных и наследственных заболеваний на базе учреждения здравоохранения «Могилевский областной лечебно-диагностический центр» функционирует отдел медицинской генетики.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Свидетельством заботы государства о здоровье детей является реализация мероприятий по их оздоровлению.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5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Ежегодно в плановом порядке во всех регионах республики проводится летняя оздоровительная кампания. В этом году на летних каникулах в 671 лагере различных типов (145 круглосуточных и 526 дневных) отдохнули и укрепили здоровье 42671 школьник.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 </w:t>
      </w:r>
      <w:r>
        <w:rPr>
          <w:rStyle w:val="s4"/>
          <w:i/>
          <w:iCs/>
          <w:color w:val="000000"/>
          <w:sz w:val="28"/>
          <w:szCs w:val="28"/>
        </w:rPr>
        <w:t>в летний период 2017 года в оздоровительных, спортивно-оздоровительных лагерях оздоровились более 42 тыс</w:t>
      </w:r>
      <w:proofErr w:type="gramStart"/>
      <w:r>
        <w:rPr>
          <w:rStyle w:val="s4"/>
          <w:i/>
          <w:iCs/>
          <w:color w:val="000000"/>
          <w:sz w:val="28"/>
          <w:szCs w:val="28"/>
        </w:rPr>
        <w:t>.д</w:t>
      </w:r>
      <w:proofErr w:type="gramEnd"/>
      <w:r>
        <w:rPr>
          <w:rStyle w:val="s4"/>
          <w:i/>
          <w:iCs/>
          <w:color w:val="000000"/>
          <w:sz w:val="28"/>
          <w:szCs w:val="28"/>
        </w:rPr>
        <w:t>етей, в том числе в круглосуточных лагерях 17 574 школьника, в дневных – 25 097. В лагерях труда и отдыха прошли оздоровление 2076 подростков в возрасте от 14 до 18 лет.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Особое внимание было уделено отдельным категориям детей. В частности, в летний период прошли оздоровление 2561 школьник из категории детей-сирот, 507 детей-инвалидов и детей с особенностями психофизического развития.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 январе-сентябре текущего года для детей из чернобыльских районов Могилевской области было обеспечено выделение 7392 путевок в различные здравницы.</w:t>
      </w:r>
    </w:p>
    <w:p w:rsidR="004D18E0" w:rsidRDefault="004D18E0" w:rsidP="004D18E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Вместе с тем сегодня приходится констатировать достаточно высокий уровень смертности детей и подростков от так называемых «внешних причин».</w:t>
      </w:r>
    </w:p>
    <w:p w:rsidR="004D18E0" w:rsidRDefault="004D18E0" w:rsidP="004D18E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По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Могилёвской области</w:t>
      </w:r>
      <w:r>
        <w:rPr>
          <w:rStyle w:val="s4"/>
          <w:i/>
          <w:iCs/>
          <w:color w:val="000000"/>
          <w:sz w:val="28"/>
          <w:szCs w:val="28"/>
        </w:rPr>
        <w:t> за 9 месяцев 25,7% детских смертей являются следствиями несчастных случаев, травм и отравлений.</w:t>
      </w:r>
    </w:p>
    <w:p w:rsidR="004D18E0" w:rsidRDefault="004D18E0" w:rsidP="004D18E0">
      <w:pPr>
        <w:pStyle w:val="p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2012 году по инициативе Минздрава разработана и утверждена </w:t>
      </w:r>
      <w:r>
        <w:rPr>
          <w:rStyle w:val="s1"/>
          <w:b/>
          <w:bCs/>
          <w:color w:val="000000"/>
          <w:sz w:val="28"/>
          <w:szCs w:val="28"/>
        </w:rPr>
        <w:t>Стратегия профилактики детского травматизма</w:t>
      </w:r>
      <w:r>
        <w:rPr>
          <w:color w:val="000000"/>
          <w:sz w:val="28"/>
          <w:szCs w:val="28"/>
        </w:rPr>
        <w:t>. Сформирован межведомственный Координационный совет, подготовлен и утвержден межведомственный План мероприятий по профилактике детского травматизма в Республике Беларусь.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Органами управления здравоохранением Республики Беларусь совместно с Детским Фондом ООН (ЮНИСЕФ) и Фондом ООН в области народонаселения (ЮНФПА) проведена большая работа по </w:t>
      </w:r>
      <w:r>
        <w:rPr>
          <w:rStyle w:val="s1"/>
          <w:b/>
          <w:bCs/>
          <w:color w:val="000000"/>
          <w:sz w:val="28"/>
          <w:szCs w:val="28"/>
        </w:rPr>
        <w:t>развитию принципиально новых услуг для подростков и молодежи в области репродуктивного, сексуального и психического здоровья</w:t>
      </w:r>
      <w:r>
        <w:rPr>
          <w:color w:val="000000"/>
          <w:sz w:val="28"/>
          <w:szCs w:val="28"/>
        </w:rPr>
        <w:t>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В Могилёвской области</w:t>
      </w:r>
      <w:r>
        <w:rPr>
          <w:rStyle w:val="s4"/>
          <w:i/>
          <w:iCs/>
          <w:color w:val="000000"/>
          <w:sz w:val="28"/>
          <w:szCs w:val="28"/>
        </w:rPr>
        <w:t> (на базе УЗ «Могилёвская детская поликлиника №4», Филиал УЗ «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Бобруйская</w:t>
      </w:r>
      <w:proofErr w:type="spellEnd"/>
      <w:r>
        <w:rPr>
          <w:rStyle w:val="s4"/>
          <w:i/>
          <w:iCs/>
          <w:color w:val="000000"/>
          <w:sz w:val="28"/>
          <w:szCs w:val="28"/>
        </w:rPr>
        <w:t xml:space="preserve"> городская поликлиника №2», УЗ «Горецкая ЦРБ») создано 3 центра, дружественных подросткам, и организована соответствующая работа.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Достигнутые показатели работы службы материнства и детства нашей страны вносят существенный вклад в положение Республики Беларусь в международных рейтингах.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Республика Беларусь занимает в мире 24-е место по индексу «положение матерей» и индексу «положение детей», 29-е место – по индексу «положение женщин» (группа наиболее развитых стран в указанных рейтингах занимает с 1-го по 44-е места).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proofErr w:type="gramStart"/>
      <w:r>
        <w:rPr>
          <w:rStyle w:val="s4"/>
          <w:i/>
          <w:iCs/>
          <w:color w:val="000000"/>
          <w:sz w:val="28"/>
          <w:szCs w:val="28"/>
        </w:rPr>
        <w:t>По индексу «смертность детей при рождении» Беларусь находится в одной группе с такими развитыми странами, как Бельгия, Великобритания, Германия, Дания, Израиль, Нидерланды, Норвегия, Чехия, Финляндия, Франция, Япония и др.</w:t>
      </w:r>
      <w:proofErr w:type="gramEnd"/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опубликованном организацией </w:t>
      </w:r>
      <w:proofErr w:type="spellStart"/>
      <w:r>
        <w:rPr>
          <w:color w:val="000000"/>
          <w:sz w:val="28"/>
          <w:szCs w:val="28"/>
        </w:rPr>
        <w:t>Save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Children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s4"/>
          <w:i/>
          <w:iCs/>
          <w:color w:val="000000"/>
          <w:sz w:val="28"/>
          <w:szCs w:val="28"/>
        </w:rPr>
        <w:t>(«Спасем детей») </w:t>
      </w:r>
      <w:r>
        <w:rPr>
          <w:color w:val="000000"/>
          <w:sz w:val="28"/>
          <w:szCs w:val="28"/>
        </w:rPr>
        <w:t>рейтинге «Индекс материнства – 2015», где проанализированы данные по условиям для материнства, 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Беларусьзаняла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25-е место</w:t>
      </w:r>
      <w:r>
        <w:rPr>
          <w:color w:val="000000"/>
          <w:sz w:val="28"/>
          <w:szCs w:val="28"/>
        </w:rPr>
        <w:t> из 179 стран мира и</w:t>
      </w:r>
      <w:r>
        <w:rPr>
          <w:rStyle w:val="s1"/>
          <w:b/>
          <w:bCs/>
          <w:color w:val="000000"/>
          <w:sz w:val="28"/>
          <w:szCs w:val="28"/>
        </w:rPr>
        <w:t xml:space="preserve"> признана страной, комфортной для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материнства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еларусь</w:t>
      </w:r>
      <w:proofErr w:type="spellEnd"/>
      <w:r>
        <w:rPr>
          <w:color w:val="000000"/>
          <w:sz w:val="28"/>
          <w:szCs w:val="28"/>
        </w:rPr>
        <w:t xml:space="preserve"> также входит в 50 лучших стран мира по сопровождению беременности и организации родов.</w:t>
      </w:r>
    </w:p>
    <w:p w:rsidR="004D18E0" w:rsidRP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rStyle w:val="s3"/>
          <w:color w:val="000000"/>
          <w:sz w:val="28"/>
          <w:szCs w:val="28"/>
        </w:rPr>
      </w:pPr>
    </w:p>
    <w:p w:rsidR="004D18E0" w:rsidRDefault="004D18E0" w:rsidP="004D18E0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Социальная защита матери и ребенка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 семей, воспитывающих детей, </w:t>
      </w:r>
      <w:r>
        <w:rPr>
          <w:rStyle w:val="s1"/>
          <w:b/>
          <w:bCs/>
          <w:color w:val="000000"/>
          <w:sz w:val="28"/>
          <w:szCs w:val="28"/>
        </w:rPr>
        <w:t>предусмотрены 11 видов государственных пособий</w:t>
      </w:r>
      <w:r>
        <w:rPr>
          <w:color w:val="000000"/>
          <w:sz w:val="28"/>
          <w:szCs w:val="28"/>
        </w:rPr>
        <w:t>, относимых к трем основным группам: </w:t>
      </w:r>
      <w:r>
        <w:rPr>
          <w:rStyle w:val="s1"/>
          <w:b/>
          <w:bCs/>
          <w:color w:val="000000"/>
          <w:sz w:val="28"/>
          <w:szCs w:val="28"/>
        </w:rPr>
        <w:t xml:space="preserve">по </w:t>
      </w:r>
      <w:r>
        <w:rPr>
          <w:rStyle w:val="s1"/>
          <w:b/>
          <w:bCs/>
          <w:color w:val="000000"/>
          <w:sz w:val="28"/>
          <w:szCs w:val="28"/>
        </w:rPr>
        <w:lastRenderedPageBreak/>
        <w:t>материнству, семейные и по временной нетрудоспособности по уходу за детьми.</w:t>
      </w:r>
      <w:proofErr w:type="gramEnd"/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Не менее значительны и размеры единовременных пособий при рождении ребенка.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На 1 августа 2017 г. средний размер пособия по уходу за ребенком в возрасте до 3-х лет составлял около 300 рублей.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При рождении первого ребенка единовременная выплата составляет 1 976 руб., при рождении второго и последующих детей – 2 766 рублей.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Общее количество детей, на которых производится выплата государственных пособий, на 1 июля 2017 г. составило 553 тыс. человек (</w:t>
      </w:r>
      <w:r>
        <w:rPr>
          <w:color w:val="000000"/>
          <w:sz w:val="28"/>
          <w:szCs w:val="28"/>
        </w:rPr>
        <w:t>то есть почти треть от общей численности детей)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ри этом</w:t>
      </w:r>
      <w:r>
        <w:rPr>
          <w:rStyle w:val="s1"/>
          <w:b/>
          <w:bCs/>
          <w:color w:val="000000"/>
          <w:sz w:val="28"/>
          <w:szCs w:val="28"/>
        </w:rPr>
        <w:t> расходы на государственные пособия составляют около 2% ВВП республики.</w:t>
      </w:r>
    </w:p>
    <w:p w:rsidR="004D18E0" w:rsidRDefault="004D18E0" w:rsidP="004D18E0">
      <w:pPr>
        <w:pStyle w:val="p19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системой государственных пособий охвачено более 56,7 тыс. детей.</w:t>
      </w:r>
    </w:p>
    <w:p w:rsidR="004D18E0" w:rsidRDefault="004D18E0" w:rsidP="004D18E0">
      <w:pPr>
        <w:pStyle w:val="p1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стране введена дополнительная мера поддержки многодетных семей – </w:t>
      </w:r>
      <w:r>
        <w:rPr>
          <w:rStyle w:val="s1"/>
          <w:b/>
          <w:bCs/>
          <w:color w:val="000000"/>
          <w:sz w:val="28"/>
          <w:szCs w:val="28"/>
        </w:rPr>
        <w:t>«семейный капитал»</w:t>
      </w:r>
      <w:r>
        <w:rPr>
          <w:color w:val="000000"/>
          <w:sz w:val="28"/>
          <w:szCs w:val="28"/>
        </w:rPr>
        <w:t> в размере 10 тыс. долларов США при рождении (усыновлении) третьего или последующих детей. </w:t>
      </w:r>
      <w:r>
        <w:rPr>
          <w:rStyle w:val="s4"/>
          <w:i/>
          <w:iCs/>
          <w:color w:val="000000"/>
          <w:sz w:val="28"/>
          <w:szCs w:val="28"/>
        </w:rPr>
        <w:t>С 2015 года 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 </w:t>
      </w:r>
      <w:r>
        <w:rPr>
          <w:rStyle w:val="s4"/>
          <w:i/>
          <w:iCs/>
          <w:color w:val="000000"/>
          <w:sz w:val="28"/>
          <w:szCs w:val="28"/>
        </w:rPr>
        <w:t>он назначен более 4,3 тысячи семей, в том числе в 2017 году 855 семьям.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 1 июля 2017 г. вступил в силу Закон Республики Беларусь «О государственных пособиях семьям, воспитывающим детей» в новой редакции.</w:t>
      </w:r>
      <w:r>
        <w:rPr>
          <w:color w:val="000000"/>
          <w:sz w:val="28"/>
          <w:szCs w:val="28"/>
        </w:rPr>
        <w:t> Законом предусматривается усиление социальной защиты наиболее уязвимых категорий семей – молодых специалистов, студентов, получающих пособие по беременности и родам в минимальном размере, семей, воспитывающих детей-инвалидов, и родителей, имеющих инвалидность: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введена доплата к пособию по беременности и родам женщинам</w:t>
      </w:r>
      <w:r>
        <w:rPr>
          <w:color w:val="000000"/>
          <w:sz w:val="28"/>
          <w:szCs w:val="28"/>
        </w:rPr>
        <w:t>, которые получают его в минимальном размере;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родителям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 xml:space="preserve">детей-инвалидов предоставлено право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работать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на условиях неполной занятости и одновременно получать пособие по уходу за ребенком-инвалидом;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семьях, где воспитываются дети-инвалиды с наиболее тяжелыми формами инвалидности, объем поддержки увеличен</w:t>
      </w:r>
      <w:r>
        <w:rPr>
          <w:color w:val="000000"/>
          <w:sz w:val="28"/>
          <w:szCs w:val="28"/>
        </w:rPr>
        <w:t> со 100% до 120% бюджета прожиточного минимума (составляет в среднем на душу населения около 200 рублей). Кроме того, родителям ребенка-инвалида предоставлено право на пособие по уходу за ребенком-инвалидом независимо от вида получаемой ими пенсии (ранее – только родителям, являющимся инвалидами).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Трудовом кодексе Республики Беларусь для беременных женщин и матерей также предусмотрен целый ряд гарантий.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Продолжительность отпуска женщин по беременности и родам</w:t>
      </w:r>
      <w:r>
        <w:rPr>
          <w:color w:val="000000"/>
          <w:sz w:val="28"/>
          <w:szCs w:val="28"/>
        </w:rPr>
        <w:t> с выплатой за этот период пособия по государственному социальному страхованию составляет </w:t>
      </w:r>
      <w:r>
        <w:rPr>
          <w:rStyle w:val="s1"/>
          <w:b/>
          <w:bCs/>
          <w:color w:val="000000"/>
          <w:sz w:val="28"/>
          <w:szCs w:val="28"/>
        </w:rPr>
        <w:t>126 календарных дней</w:t>
      </w:r>
      <w:r>
        <w:rPr>
          <w:color w:val="000000"/>
          <w:sz w:val="28"/>
          <w:szCs w:val="28"/>
        </w:rPr>
        <w:t>. Для женщин, работающих на территории радиоактивного загрязнения, его продолжительность </w:t>
      </w:r>
      <w:r>
        <w:rPr>
          <w:rStyle w:val="s1"/>
          <w:b/>
          <w:bCs/>
          <w:color w:val="000000"/>
          <w:sz w:val="28"/>
          <w:szCs w:val="28"/>
        </w:rPr>
        <w:t>увеличена до 146 календарных дней</w:t>
      </w:r>
      <w:r>
        <w:rPr>
          <w:color w:val="000000"/>
          <w:sz w:val="28"/>
          <w:szCs w:val="28"/>
        </w:rPr>
        <w:t>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 странах ЕС женщинам отпуск по беременности и родам предоставляется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на период от 84 до 196 календарных дней</w:t>
      </w:r>
      <w:r>
        <w:rPr>
          <w:rStyle w:val="s4"/>
          <w:i/>
          <w:iCs/>
          <w:color w:val="000000"/>
          <w:sz w:val="28"/>
          <w:szCs w:val="28"/>
        </w:rPr>
        <w:t>. Так, в Италии его длительность предусмотрена на период в 151 день, </w:t>
      </w:r>
      <w:r>
        <w:rPr>
          <w:color w:val="000000"/>
          <w:sz w:val="28"/>
          <w:szCs w:val="28"/>
        </w:rPr>
        <w:br/>
      </w:r>
      <w:r>
        <w:rPr>
          <w:rStyle w:val="s4"/>
          <w:i/>
          <w:iCs/>
          <w:color w:val="000000"/>
          <w:sz w:val="28"/>
          <w:szCs w:val="28"/>
        </w:rPr>
        <w:t>Дании – 196, Великобритании – 126, Люксембурге и Франции – 112, Португалии – 90, Ирландии – 84, Греции – 105, ФРГ – до 126 дней.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права на социальный отпуск по беременности и родам, </w:t>
      </w:r>
      <w:r>
        <w:rPr>
          <w:rStyle w:val="s1"/>
          <w:b/>
          <w:bCs/>
          <w:color w:val="000000"/>
          <w:sz w:val="28"/>
          <w:szCs w:val="28"/>
        </w:rPr>
        <w:t>работающим женщинам гарантируется отпуск по уходу за ребенком до достижения им возраста 3-х лет, а также право на прежнюю работу по его окончании</w:t>
      </w:r>
      <w:r>
        <w:rPr>
          <w:color w:val="000000"/>
          <w:sz w:val="28"/>
          <w:szCs w:val="28"/>
        </w:rPr>
        <w:t>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Hlk493584554"/>
      <w:r>
        <w:rPr>
          <w:rStyle w:val="s1"/>
          <w:b/>
          <w:bCs/>
          <w:color w:val="000000"/>
          <w:sz w:val="28"/>
          <w:szCs w:val="28"/>
        </w:rPr>
        <w:t>Семьям, имеющим детей, на каждого ребенка предоставляются соответствующие налоговые вычеты.</w:t>
      </w:r>
      <w:bookmarkEnd w:id="0"/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Матерям, родившим пять и более детей, и родителям детей-инвалидов предусматривается также ряд льгот в пенсионном обеспечении.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На 1 сентября 2017 г.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пенсию по возрасту получали 35,8 тыс. многодетных матерей </w:t>
      </w:r>
      <w:r>
        <w:rPr>
          <w:rStyle w:val="s4"/>
          <w:i/>
          <w:iCs/>
          <w:color w:val="000000"/>
          <w:sz w:val="28"/>
          <w:szCs w:val="28"/>
        </w:rPr>
        <w:t>(из них не достигли общеустановленного пенсионного возраста 3,3 тыс. человек)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и 22,6 тыс. родителей детей-инвалидов</w:t>
      </w:r>
      <w:r>
        <w:rPr>
          <w:rStyle w:val="s4"/>
          <w:i/>
          <w:iCs/>
          <w:color w:val="000000"/>
          <w:sz w:val="28"/>
          <w:szCs w:val="28"/>
        </w:rPr>
        <w:t> (из них не достигли общеустановленного пенсионного возраста 6,3 тыс. человек).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В 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пенсию по возрасту получали 4,8 тыс. многодетных матерей (из них не достигли общеустановленного пенсионного возраста 449 человек) и 2,6 тыс. родителей детей-инвалидов (из них не достигли общеустановленного пенсионного возраста 709 человек).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Многодетным матерям, родившим и воспитавшим девять и более детей и награжденным одной из государственных наград СССР за материнство или орденом Матери, предоставлено право на пенсию за особые заслуги перед Республикой Беларусь. В настоящее время такие пенсии установлены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688</w:t>
      </w:r>
      <w:r>
        <w:rPr>
          <w:rStyle w:val="s4"/>
          <w:i/>
          <w:iCs/>
          <w:color w:val="000000"/>
          <w:sz w:val="28"/>
          <w:szCs w:val="28"/>
        </w:rPr>
        <w:t> многодетным матерям Беларуси.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смерти одного или обоих родителей детям, не достигшим 18-летнего возраста (обучающимся в дневной форме в Республике Беларусь – 23-летнего возраста), назначается трудовая пенсия по случаю потери кормильца.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августа 2017 г. </w:t>
      </w:r>
      <w:r>
        <w:rPr>
          <w:rStyle w:val="s1"/>
          <w:b/>
          <w:bCs/>
          <w:color w:val="000000"/>
          <w:sz w:val="28"/>
          <w:szCs w:val="28"/>
        </w:rPr>
        <w:t>введены новые формы поддержки молодых и многодетных семей при строительстве (реконструкции), приобретении жилья</w:t>
      </w:r>
      <w:r>
        <w:rPr>
          <w:color w:val="000000"/>
          <w:sz w:val="28"/>
          <w:szCs w:val="28"/>
        </w:rPr>
        <w:t> – субсидии на уплату части процентов за пользование кредитами, выдаваемыми банками на строительство (реконструкцию) жилых помещений, и субсидии на погашение основного долга по этим кредитам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Значительное развитие получила система социального обслуживания семей с детьми.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системе органов по труду, занятости и социальной защите функционируют 146 территориальных центров социального обслуживания населения, 2 центра социального обслуживания семьи и детей (социальной помощи семье и детям) в городах Минске и Гомеле. </w:t>
      </w:r>
      <w:r>
        <w:rPr>
          <w:rStyle w:val="s4"/>
          <w:i/>
          <w:iCs/>
          <w:color w:val="000000"/>
          <w:sz w:val="28"/>
          <w:szCs w:val="28"/>
        </w:rPr>
        <w:t>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социальные услуги предоставляют 25 территориальных центров социального обслуживания населения.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На 1 июля 2017 г. на учете состояло около 276 тыс. семей (из них более 90 тыс. – многодетные, порядка 28 тыс. – семьи, воспитывающие детей-инвалидов).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На учете в территориальных центрах социального обслуживания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на учете состояло 9385 многодетных семей, 2951 семей, воспитывающих детей-инвалидов в возрасте до 18 лет.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названных 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др. Работают 156 телефонов «горячей линии». </w:t>
      </w:r>
      <w:r>
        <w:rPr>
          <w:rStyle w:val="s4"/>
          <w:i/>
          <w:iCs/>
          <w:color w:val="000000"/>
          <w:sz w:val="28"/>
          <w:szCs w:val="28"/>
        </w:rPr>
        <w:t>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работают 25 телефонов «горячей линии».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востребованной у семей, воспитывающих детей, является </w:t>
      </w:r>
      <w:r>
        <w:rPr>
          <w:rStyle w:val="s1"/>
          <w:b/>
          <w:bCs/>
          <w:color w:val="000000"/>
          <w:sz w:val="28"/>
          <w:szCs w:val="28"/>
        </w:rPr>
        <w:t>услуга почасового ухода за детьми</w:t>
      </w:r>
      <w:r>
        <w:rPr>
          <w:color w:val="000000"/>
          <w:sz w:val="28"/>
          <w:szCs w:val="28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 лет в пределах 20 часов в неделю (тройням – до 40 часов).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Данная услуга предоставляется</w:t>
      </w:r>
      <w:r>
        <w:rPr>
          <w:rStyle w:val="s4"/>
          <w:i/>
          <w:iCs/>
          <w:color w:val="000000"/>
          <w:sz w:val="28"/>
          <w:szCs w:val="28"/>
        </w:rPr>
        <w:t>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бесплатно</w:t>
      </w:r>
      <w:r>
        <w:rPr>
          <w:rStyle w:val="s4"/>
          <w:i/>
          <w:iCs/>
          <w:color w:val="000000"/>
          <w:sz w:val="28"/>
          <w:szCs w:val="28"/>
        </w:rPr>
        <w:t xml:space="preserve"> семьям, воспитывающим двоих и более детей, родившихся одновременно; </w:t>
      </w:r>
      <w:proofErr w:type="gramStart"/>
      <w:r>
        <w:rPr>
          <w:rStyle w:val="s4"/>
          <w:i/>
          <w:iCs/>
          <w:color w:val="000000"/>
          <w:sz w:val="28"/>
          <w:szCs w:val="28"/>
        </w:rPr>
        <w:t>неполным семьям, воспитывающим ребенка-инвалида в возрасте до 4-х лет, и полным семьям, воспитывающим двоих и более детей-инвалидов, один из которых в возрасте до 4-х лет,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на платной основе</w:t>
      </w:r>
      <w:r>
        <w:rPr>
          <w:rStyle w:val="s4"/>
          <w:i/>
          <w:iCs/>
          <w:color w:val="000000"/>
          <w:sz w:val="28"/>
          <w:szCs w:val="28"/>
        </w:rPr>
        <w:t> (по социально низким тарифам) – полным семьям, воспитывающим одного ребенка-инвалида, – до достижения им возраста 4-х лет, и семьям, воспитывающим ребенка-инвалида в возрасте от 4-х до 18 лет.</w:t>
      </w:r>
      <w:proofErr w:type="gramEnd"/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первом полугодии 2017 г. услугами няни воспользовались почти 2 тыс. семей, что соразмерно с предоставлением данной услуги за весь 2016 год. </w:t>
      </w:r>
      <w:r>
        <w:rPr>
          <w:rStyle w:val="s4"/>
          <w:i/>
          <w:iCs/>
          <w:color w:val="000000"/>
          <w:sz w:val="28"/>
          <w:szCs w:val="28"/>
        </w:rPr>
        <w:t>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в первом полугодии 2017 года данной услугой воспользовались 118 семей.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 xml:space="preserve">Семьям, воспитывающим детей-инвалидов, на </w:t>
      </w:r>
      <w:r>
        <w:rPr>
          <w:rStyle w:val="s2"/>
          <w:b/>
          <w:bCs/>
          <w:i/>
          <w:iCs/>
          <w:color w:val="000000"/>
          <w:sz w:val="28"/>
          <w:szCs w:val="28"/>
        </w:rPr>
        <w:lastRenderedPageBreak/>
        <w:t>базе домов-интернатов для детей-инвалидов предоставляется услуга социальной передышки при сохранении прав на все социальные выплаты. </w:t>
      </w:r>
      <w:r>
        <w:rPr>
          <w:rStyle w:val="s4"/>
          <w:i/>
          <w:iCs/>
          <w:color w:val="000000"/>
          <w:sz w:val="28"/>
          <w:szCs w:val="28"/>
        </w:rPr>
        <w:t>Ее цель – дать родителям возможность для восстановления сил, решения семейно-бытовых вопросов. В первом полугодии 2017 г. услуга была предоставлена 14 семьям, в 2016 году – 53 семьям.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 услуга временного приюта.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На 1 июля 2017 г. в республике функционируют </w:t>
      </w:r>
      <w:r>
        <w:rPr>
          <w:color w:val="000000"/>
          <w:sz w:val="28"/>
          <w:szCs w:val="28"/>
        </w:rPr>
        <w:br/>
      </w:r>
      <w:r>
        <w:rPr>
          <w:rStyle w:val="s4"/>
          <w:i/>
          <w:iCs/>
          <w:color w:val="000000"/>
          <w:sz w:val="28"/>
          <w:szCs w:val="28"/>
        </w:rPr>
        <w:t>126 «кризисных» комнат, в том числе в Брестской области – 19, Витебской – 28, Гомельской – 16, Гродненской – 13, Минской – 23, Могилевской – 26, г</w:t>
      </w:r>
      <w:proofErr w:type="gramStart"/>
      <w:r>
        <w:rPr>
          <w:rStyle w:val="s4"/>
          <w:i/>
          <w:iCs/>
          <w:color w:val="000000"/>
          <w:sz w:val="28"/>
          <w:szCs w:val="28"/>
        </w:rPr>
        <w:t>.М</w:t>
      </w:r>
      <w:proofErr w:type="gramEnd"/>
      <w:r>
        <w:rPr>
          <w:rStyle w:val="s4"/>
          <w:i/>
          <w:iCs/>
          <w:color w:val="000000"/>
          <w:sz w:val="28"/>
          <w:szCs w:val="28"/>
        </w:rPr>
        <w:t>инске – 1.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 2017 году в г</w:t>
      </w:r>
      <w:proofErr w:type="gramStart"/>
      <w:r>
        <w:rPr>
          <w:rStyle w:val="s4"/>
          <w:i/>
          <w:iCs/>
          <w:color w:val="000000"/>
          <w:sz w:val="28"/>
          <w:szCs w:val="28"/>
        </w:rPr>
        <w:t>.М</w:t>
      </w:r>
      <w:proofErr w:type="gramEnd"/>
      <w:r>
        <w:rPr>
          <w:rStyle w:val="s4"/>
          <w:i/>
          <w:iCs/>
          <w:color w:val="000000"/>
          <w:sz w:val="28"/>
          <w:szCs w:val="28"/>
        </w:rPr>
        <w:t>огилеве открыт первый 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«кризисный дом» для предоставления гражданам, находящимся в трудной жизненной ситуации, услуги временно приюта.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Услугу временного приюта в «кризисных комнатах» Могилевской области в 2017 году получили 58 граждан, в 2016 году – 74.</w:t>
      </w:r>
    </w:p>
    <w:p w:rsidR="004D18E0" w:rsidRDefault="004D18E0" w:rsidP="004D18E0">
      <w:pPr>
        <w:pStyle w:val="p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 Беларусь значительное внимание уделяется </w:t>
      </w:r>
      <w:r>
        <w:rPr>
          <w:rStyle w:val="s1"/>
          <w:b/>
          <w:bCs/>
          <w:color w:val="000000"/>
          <w:sz w:val="28"/>
          <w:szCs w:val="28"/>
        </w:rPr>
        <w:t>поддержке социально уязвимых групп молодежи</w:t>
      </w:r>
      <w:r>
        <w:rPr>
          <w:color w:val="000000"/>
          <w:sz w:val="28"/>
          <w:szCs w:val="28"/>
        </w:rPr>
        <w:t>. Инвалидам гарантирована социальная поддержка со стороны государства в виде денежных выплат (пенсий, пособий), обеспечения техническими средствами социальной реабилитации, включая кресла-коляски, протезно-ортопедические изделия, а также путем оказания социальных услуг и услуг жилищно-бытового обслуживания.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 текущем году 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техническими средствами социальной реабилитации, включая кресла-коляски, протезно-ортопедическими изделиями, обеспечено 3567 инвалидов.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Изменения, внесенные в Закон «О социальном обслуживании» (вступают в силу с 25 декабря 2017 г.),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позволят сделать эту систему еще более гибкой к потребностям людей, которые находятся в трудной жизненной ситуации. Местным органам власти предоставлены более широкие полномочия по оказанию социальных услуг семьям в зависимости от конкретных жизненных обстоятельств.</w:t>
      </w:r>
    </w:p>
    <w:p w:rsidR="004D18E0" w:rsidRDefault="004D18E0" w:rsidP="004D18E0">
      <w:pPr>
        <w:pStyle w:val="p2"/>
        <w:shd w:val="clear" w:color="auto" w:fill="FFFFFF"/>
        <w:spacing w:before="0" w:beforeAutospacing="0" w:after="0" w:afterAutospacing="0"/>
        <w:rPr>
          <w:rStyle w:val="s3"/>
          <w:b/>
          <w:bCs/>
          <w:color w:val="000000"/>
          <w:sz w:val="28"/>
          <w:szCs w:val="28"/>
          <w:u w:val="single"/>
        </w:rPr>
      </w:pPr>
    </w:p>
    <w:p w:rsidR="004D18E0" w:rsidRDefault="004D18E0" w:rsidP="004D18E0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  <w:u w:val="single"/>
        </w:rPr>
        <w:t>Укрепление института семьи в Беларуси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институт семьи и брака в республике претерпевает определенные негативные изменения. В их числе: неустойчивость брачных и замещающих их союзов, рост числа повторных браков, повышение возраста вступления в брак и рождения детей.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число семей между переписями населения 1999  и 2009 годов сократилось почти на 5%. В 2016 году заключено 64,5 тыс. браков, что на 21% меньше, чем в 2015 году. При этом уровень расторжения семейных </w:t>
      </w:r>
      <w:r>
        <w:rPr>
          <w:color w:val="000000"/>
          <w:sz w:val="28"/>
          <w:szCs w:val="28"/>
        </w:rPr>
        <w:lastRenderedPageBreak/>
        <w:t xml:space="preserve">отношений сохраняется достаточно </w:t>
      </w:r>
      <w:proofErr w:type="gramStart"/>
      <w:r>
        <w:rPr>
          <w:color w:val="000000"/>
          <w:sz w:val="28"/>
          <w:szCs w:val="28"/>
        </w:rPr>
        <w:t>высоким</w:t>
      </w:r>
      <w:proofErr w:type="gramEnd"/>
      <w:r>
        <w:rPr>
          <w:color w:val="000000"/>
          <w:sz w:val="28"/>
          <w:szCs w:val="28"/>
        </w:rPr>
        <w:t>: 3,4 на 1 тыс. человек населения (из них почти 40% – молодые браки, в которых супруги прожили менее 5 лет). </w:t>
      </w:r>
      <w:r>
        <w:rPr>
          <w:rStyle w:val="s1"/>
          <w:b/>
          <w:bCs/>
          <w:color w:val="000000"/>
          <w:sz w:val="28"/>
          <w:szCs w:val="28"/>
        </w:rPr>
        <w:t>Ежегодно около 25 тыс. детей переживают развод родителей.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учреждениях образования ведется целенаправленная работа по повышению престижа семьи в обществе</w:t>
      </w:r>
      <w:r>
        <w:rPr>
          <w:color w:val="000000"/>
          <w:sz w:val="28"/>
          <w:szCs w:val="28"/>
        </w:rPr>
        <w:t>, предоставлению учащейся молодежи и молодым семьям социальной, материальной, психолого-педагогической и юридической поддержки.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учреждениях высшего образования республики проводится работа с молодыми семьями в целях привлечения их к мероприятиям, пропагандирующим в молодежной среде традиционные семейные ценности и направленным на создание и сохранение семьи, рождение и воспитание детей.</w:t>
      </w:r>
    </w:p>
    <w:p w:rsidR="004D18E0" w:rsidRDefault="004D18E0" w:rsidP="004D18E0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Результаты изучения Министерством образования </w:t>
      </w: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 xml:space="preserve"> семейных ценностей у студентов </w:t>
      </w:r>
      <w:r>
        <w:rPr>
          <w:rStyle w:val="s4"/>
          <w:i/>
          <w:iCs/>
          <w:color w:val="000000"/>
          <w:sz w:val="28"/>
          <w:szCs w:val="28"/>
        </w:rPr>
        <w:t>показали, что первое место занимает взаимопонимание в семье (82% опрошенных); второе – уверенность в прочности брака (68%); на третьем месте – материальное благосостояние (51%); на четвертом месте – наличие детей в семье (51%); на пятом – отдельное от родителей проживание (39%).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стране создана </w:t>
      </w:r>
      <w:r>
        <w:rPr>
          <w:rStyle w:val="s1"/>
          <w:b/>
          <w:bCs/>
          <w:color w:val="000000"/>
          <w:sz w:val="28"/>
          <w:szCs w:val="28"/>
        </w:rPr>
        <w:t>система ранней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профилактики социального сиротства</w:t>
      </w:r>
      <w:r>
        <w:rPr>
          <w:color w:val="000000"/>
          <w:sz w:val="28"/>
          <w:szCs w:val="28"/>
        </w:rPr>
        <w:t>, позволяющая сохранить семью для ребенка. Работа по признанию детей, находящихся в социально опасном положении и нуждающихся в государственной защите, ведется в тесном межведомственном взаимодействии.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i/>
          <w:iCs/>
          <w:color w:val="000000"/>
          <w:sz w:val="28"/>
          <w:szCs w:val="28"/>
        </w:rPr>
        <w:t>В 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продолжается комплексная работа с неблагополучными семьями. Выявление несовершеннолетних, находящихся в социально опасном положении, базируется на межведомственном обмене информацией и проведении углубленных социальных расследований. Проводятся рейды в рамках межведомственных акций «Семья без насилия», «Подросток», «За безопасность вместе» и др. Работают телефоны «горячей линии», по которым граждане могут в любое время суток сообщить о фактах семейного неблагополучия и о детях, находящихся в социально опасном положении.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 xml:space="preserve">Консолидация усилий по устранению причин и условий признания детей </w:t>
      </w:r>
      <w:proofErr w:type="gramStart"/>
      <w:r>
        <w:rPr>
          <w:rStyle w:val="s4"/>
          <w:i/>
          <w:iCs/>
          <w:color w:val="000000"/>
          <w:sz w:val="28"/>
          <w:szCs w:val="28"/>
        </w:rPr>
        <w:t>находящимися</w:t>
      </w:r>
      <w:proofErr w:type="gramEnd"/>
      <w:r>
        <w:rPr>
          <w:rStyle w:val="s4"/>
          <w:i/>
          <w:iCs/>
          <w:color w:val="000000"/>
          <w:sz w:val="28"/>
          <w:szCs w:val="28"/>
        </w:rPr>
        <w:t xml:space="preserve"> в социально опасном положении позволила за время реализации Декрета (за десять лет) снизить в области уровень социального сиротства более чем в два раза.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По сравнению с 2015 годом возросло число детей и семей, в отношении которых организована совместная работа по устранению социально опасного положения, позволяющая сохранить ребенка в родной семье: 2015 год – 2936 детей в 1648 семьях, 2016 год – 3226 в 1806 семьях, на 01.07.2017 – 3664 несовершеннолетних в 2014 семьях.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 xml:space="preserve">С 2015 года комиссиями по делам несовершеннолетних </w:t>
      </w:r>
      <w:proofErr w:type="gramStart"/>
      <w:r>
        <w:rPr>
          <w:rStyle w:val="s4"/>
          <w:i/>
          <w:iCs/>
          <w:color w:val="000000"/>
          <w:sz w:val="28"/>
          <w:szCs w:val="28"/>
        </w:rPr>
        <w:t>признаны</w:t>
      </w:r>
      <w:proofErr w:type="gramEnd"/>
      <w:r>
        <w:rPr>
          <w:rStyle w:val="s4"/>
          <w:i/>
          <w:iCs/>
          <w:color w:val="000000"/>
          <w:sz w:val="28"/>
          <w:szCs w:val="28"/>
        </w:rPr>
        <w:t xml:space="preserve"> нуждающимися в государственной защите 715 детей из 424 семей (2015 год </w:t>
      </w:r>
      <w:r>
        <w:rPr>
          <w:rStyle w:val="s4"/>
          <w:i/>
          <w:iCs/>
          <w:color w:val="000000"/>
          <w:sz w:val="28"/>
          <w:szCs w:val="28"/>
        </w:rPr>
        <w:lastRenderedPageBreak/>
        <w:t>– 275 и 150, 2016 год – 296 и 176, первое полугодие 2017 года – 144 и 98 соответственно).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По итогам работы за первое полугодие 2017 года межведомственная работа по устранению причин и условий семейного неблагополучия позволила сохранить биологическую семью для 97 детей, что составило 60% от общего числа снятых с учета.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 xml:space="preserve">Продолжается социальная реабилитация 1806 семей, где 3326 детей </w:t>
      </w:r>
      <w:proofErr w:type="gramStart"/>
      <w:r>
        <w:rPr>
          <w:rStyle w:val="s4"/>
          <w:i/>
          <w:iCs/>
          <w:color w:val="000000"/>
          <w:sz w:val="28"/>
          <w:szCs w:val="28"/>
        </w:rPr>
        <w:t>признаны</w:t>
      </w:r>
      <w:proofErr w:type="gramEnd"/>
      <w:r>
        <w:rPr>
          <w:rStyle w:val="s4"/>
          <w:i/>
          <w:iCs/>
          <w:color w:val="000000"/>
          <w:sz w:val="28"/>
          <w:szCs w:val="28"/>
        </w:rPr>
        <w:t xml:space="preserve"> находящимися в социально опасном положении.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2016 году число родителей, лишенных родительских прав, по сравнению с 2011 годом сократилось на 45,1%.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В 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принятие конкретных мер сделало возможным снижение числа детей, родители которых лишены родительских прав (2006 год – 421, 2015 год – 145, 2016 – 98, 6 месяцев 2017 г. – 44).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эффективности профилактики социального сиротства свидетельствует сокращение числа ежегодно выявляемых в стране детей-сирот и детей, оставшихся без попечения родителей. </w:t>
      </w:r>
      <w:r>
        <w:rPr>
          <w:rStyle w:val="s4"/>
          <w:i/>
          <w:iCs/>
          <w:color w:val="000000"/>
          <w:sz w:val="28"/>
          <w:szCs w:val="28"/>
        </w:rPr>
        <w:t>По итогам 2016 года 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области</w:t>
      </w:r>
      <w:r>
        <w:rPr>
          <w:rStyle w:val="s4"/>
          <w:i/>
          <w:iCs/>
          <w:color w:val="000000"/>
          <w:sz w:val="28"/>
          <w:szCs w:val="28"/>
        </w:rPr>
        <w:t> без попечения родителей остались 260 детей (-17 в сравнении с 2015 годом).</w:t>
      </w:r>
    </w:p>
    <w:p w:rsidR="004D18E0" w:rsidRDefault="004D18E0" w:rsidP="004D18E0">
      <w:pPr>
        <w:pStyle w:val="p15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  <w:r>
        <w:rPr>
          <w:rStyle w:val="s2"/>
          <w:b/>
          <w:bCs/>
          <w:i/>
          <w:iCs/>
          <w:color w:val="000000"/>
          <w:sz w:val="28"/>
          <w:szCs w:val="28"/>
        </w:rPr>
        <w:t>:</w:t>
      </w:r>
    </w:p>
    <w:p w:rsidR="004D18E0" w:rsidRDefault="004D18E0" w:rsidP="004D18E0">
      <w:pPr>
        <w:pStyle w:val="p1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В 2016 году было выявлено 2437 детей-сирот, что на 11% </w:t>
      </w:r>
      <w:r>
        <w:rPr>
          <w:color w:val="000000"/>
          <w:sz w:val="28"/>
          <w:szCs w:val="28"/>
        </w:rPr>
        <w:br/>
      </w:r>
      <w:r>
        <w:rPr>
          <w:rStyle w:val="s4"/>
          <w:i/>
          <w:iCs/>
          <w:color w:val="000000"/>
          <w:sz w:val="28"/>
          <w:szCs w:val="28"/>
        </w:rPr>
        <w:t>(313 детей) меньше, чем за 2015 год.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На 1 января 2917 г. в Республике Беларусь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общее число детей-сирот составляло порядка 20 тыс. детей. </w:t>
      </w:r>
      <w:r>
        <w:rPr>
          <w:rStyle w:val="s4"/>
          <w:i/>
          <w:iCs/>
          <w:color w:val="000000"/>
          <w:sz w:val="28"/>
          <w:szCs w:val="28"/>
        </w:rPr>
        <w:t xml:space="preserve">Из них в детских 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интернатных</w:t>
      </w:r>
      <w:proofErr w:type="spellEnd"/>
      <w:r>
        <w:rPr>
          <w:rStyle w:val="s4"/>
          <w:i/>
          <w:iCs/>
          <w:color w:val="000000"/>
          <w:sz w:val="28"/>
          <w:szCs w:val="28"/>
        </w:rPr>
        <w:t xml:space="preserve"> учреждениях воспитываются 3888 (19%) несовершеннолетних, в замещающих семьях – 16 300 (81 %).</w:t>
      </w:r>
    </w:p>
    <w:p w:rsidR="004D18E0" w:rsidRDefault="004D18E0" w:rsidP="004D18E0">
      <w:pPr>
        <w:pStyle w:val="p18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На 01.07.2017 в </w:t>
      </w:r>
      <w:r>
        <w:rPr>
          <w:rStyle w:val="s2"/>
          <w:b/>
          <w:bCs/>
          <w:i/>
          <w:iCs/>
          <w:color w:val="000000"/>
          <w:sz w:val="28"/>
          <w:szCs w:val="28"/>
        </w:rPr>
        <w:t>Могилевской области</w:t>
      </w:r>
      <w:r>
        <w:rPr>
          <w:rStyle w:val="s4"/>
          <w:i/>
          <w:iCs/>
          <w:color w:val="000000"/>
          <w:sz w:val="28"/>
          <w:szCs w:val="28"/>
        </w:rPr>
        <w:t> общее число детей-сирот составляло 3831 ребенок. Из них порядка 90% детей определены на семейные формы воспитания.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семьях белорусских усыновителей проживают 7 258 усыновленных несовершеннолетних; в семьях иностранных усыновителей воспитываются 1 408 несовершеннолетних граждан Республики Беларусь.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решение проблемы сиротства направлена также централизованная психолого-педагогическая и правовая подготовка потенциальных усыновителей. Эту работу ведет учреждение «Национальный центр усыновления Министерства образования Республики Беларусь», имеющее социально-педагогические учреждения во всех регионах страны.</w:t>
      </w:r>
    </w:p>
    <w:p w:rsidR="004D18E0" w:rsidRDefault="004D18E0" w:rsidP="004D18E0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****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последние годы в республике реализован комплекс мероприятий в целях повышения уровня защищенности матери и ребенка.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исследования, проведенные Информационно-аналитическим центром при Администрации Президента Республики Беларусь в августе 2017 г., показывают, что </w:t>
      </w:r>
      <w:r>
        <w:rPr>
          <w:rStyle w:val="s1"/>
          <w:b/>
          <w:bCs/>
          <w:color w:val="000000"/>
          <w:sz w:val="28"/>
          <w:szCs w:val="28"/>
        </w:rPr>
        <w:t>2/3 респондентов положительно оценивают ситуацию в Беларуси с рождением детей</w:t>
      </w:r>
      <w:r>
        <w:rPr>
          <w:color w:val="000000"/>
          <w:sz w:val="28"/>
          <w:szCs w:val="28"/>
        </w:rPr>
        <w:t xml:space="preserve">. При этом 75% из участников опроса, находящихся в репродуктивном возрасте, </w:t>
      </w:r>
      <w:r>
        <w:rPr>
          <w:color w:val="000000"/>
          <w:sz w:val="28"/>
          <w:szCs w:val="28"/>
        </w:rPr>
        <w:lastRenderedPageBreak/>
        <w:t>подтвердили наличие собственных детей, а не имеющие детей респонденты этой категории в 84% случаев заявили о планах рождения ребенка.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Государство продолжает активную деятельность по созданию условий для улучшения здоровья населения, совершенствованию системы охраны здоровья матери и ребенка, укреплению института семьи, повышению престижа </w:t>
      </w:r>
      <w:proofErr w:type="spellStart"/>
      <w:r>
        <w:rPr>
          <w:color w:val="000000"/>
          <w:sz w:val="28"/>
          <w:szCs w:val="28"/>
        </w:rPr>
        <w:t>родительства</w:t>
      </w:r>
      <w:proofErr w:type="spellEnd"/>
      <w:r>
        <w:rPr>
          <w:color w:val="000000"/>
          <w:sz w:val="28"/>
          <w:szCs w:val="28"/>
        </w:rPr>
        <w:t>, развитию системы поддержки семей с детьми и улучшению условий их жизнедеятельности, обеспечению прав и законных интересов детей.</w:t>
      </w: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ind w:left="22" w:right="19" w:hanging="22"/>
        <w:jc w:val="center"/>
        <w:rPr>
          <w:rStyle w:val="s1"/>
          <w:b/>
          <w:bCs/>
          <w:color w:val="000000"/>
          <w:sz w:val="26"/>
          <w:szCs w:val="26"/>
        </w:rPr>
      </w:pP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3" w:right="17" w:hanging="23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>О СОСТОЯНИИ И ПРИНИМАЕМЫХ МЕРАХ</w:t>
      </w:r>
    </w:p>
    <w:p w:rsidR="004D18E0" w:rsidRDefault="004D18E0" w:rsidP="004D18E0">
      <w:pPr>
        <w:pStyle w:val="p20"/>
        <w:shd w:val="clear" w:color="auto" w:fill="FFFFFF"/>
        <w:spacing w:before="0" w:beforeAutospacing="0" w:after="0" w:afterAutospacing="0"/>
        <w:ind w:left="23" w:right="17" w:hanging="23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ПО ПРОТИВОДЕЙСТВИЮ КОРРУПЦИИ В МОГИЛЕВСКОЙ ОБЛАСТИ</w:t>
      </w:r>
    </w:p>
    <w:p w:rsidR="004D18E0" w:rsidRDefault="004D18E0" w:rsidP="004D18E0">
      <w:pPr>
        <w:pStyle w:val="p22"/>
        <w:shd w:val="clear" w:color="auto" w:fill="FFFFFF"/>
        <w:spacing w:before="0" w:beforeAutospacing="0" w:after="0" w:afterAutospacing="0"/>
        <w:ind w:left="22" w:right="19" w:firstLine="5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Коррупция в той или иной степени существует во всех странах мира, не является исключением и Республика Беларусь.</w:t>
      </w:r>
    </w:p>
    <w:p w:rsidR="004D18E0" w:rsidRDefault="004D18E0" w:rsidP="004D18E0">
      <w:pPr>
        <w:pStyle w:val="p22"/>
        <w:shd w:val="clear" w:color="auto" w:fill="FFFFFF"/>
        <w:spacing w:before="0" w:beforeAutospacing="0" w:after="0" w:afterAutospacing="0"/>
        <w:ind w:left="22" w:right="19" w:firstLine="5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Коррупция тормозит экономический рост, нарушает механизмы конкуренции, снижает уровень инвестиций и наносит серьезный ущерб государству.</w:t>
      </w:r>
    </w:p>
    <w:p w:rsidR="004D18E0" w:rsidRDefault="004D18E0" w:rsidP="004D18E0">
      <w:pPr>
        <w:pStyle w:val="p22"/>
        <w:shd w:val="clear" w:color="auto" w:fill="FFFFFF"/>
        <w:spacing w:before="0" w:beforeAutospacing="0" w:after="0" w:afterAutospacing="0"/>
        <w:ind w:left="22" w:right="19" w:firstLine="5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 Беларусь существует необходимая законодательная база по борьбе с коррупцией во всех сферах жизнедеятельности общества. На системной основе проводится государственная политика по противодействию коррупции, реализуются соответствующие мероприятия.</w:t>
      </w:r>
    </w:p>
    <w:p w:rsidR="004D18E0" w:rsidRDefault="004D18E0" w:rsidP="004D18E0">
      <w:pPr>
        <w:pStyle w:val="p22"/>
        <w:shd w:val="clear" w:color="auto" w:fill="FFFFFF"/>
        <w:spacing w:before="0" w:beforeAutospacing="0" w:after="0" w:afterAutospacing="0"/>
        <w:ind w:left="22" w:right="19" w:firstLine="5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Базовым документом, на основе которого организуется </w:t>
      </w:r>
      <w:proofErr w:type="spellStart"/>
      <w:r>
        <w:rPr>
          <w:color w:val="000000"/>
          <w:sz w:val="28"/>
          <w:szCs w:val="28"/>
        </w:rPr>
        <w:t>антикоррупционная</w:t>
      </w:r>
      <w:proofErr w:type="spellEnd"/>
      <w:r>
        <w:rPr>
          <w:color w:val="000000"/>
          <w:sz w:val="28"/>
          <w:szCs w:val="28"/>
        </w:rPr>
        <w:t xml:space="preserve"> деятельность в нашей стране, является Закон Республики Беларусь «О борьбе с коррупцией», принятый 15 июля 2015 г. (далее Закон).</w:t>
      </w:r>
    </w:p>
    <w:p w:rsidR="004D18E0" w:rsidRDefault="004D18E0" w:rsidP="004D18E0">
      <w:pPr>
        <w:pStyle w:val="p23"/>
        <w:shd w:val="clear" w:color="auto" w:fill="FFFFFF"/>
        <w:spacing w:before="0" w:beforeAutospacing="0" w:after="0" w:afterAutospacing="0"/>
        <w:ind w:left="22" w:right="19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Закон устанавливает правовые основы государственной политики в сфере борьбы с коррупцией, направлен на защиту прав и свобод граждан, общественных интересов от угроз, вытекающих из проявлений коррупции.</w:t>
      </w:r>
    </w:p>
    <w:p w:rsidR="004D18E0" w:rsidRDefault="004D18E0" w:rsidP="004D18E0">
      <w:pPr>
        <w:pStyle w:val="p23"/>
        <w:shd w:val="clear" w:color="auto" w:fill="FFFFFF"/>
        <w:spacing w:before="0" w:beforeAutospacing="0" w:after="0" w:afterAutospacing="0"/>
        <w:ind w:left="22" w:right="19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в значительной степени сохраняет преемственность с предыдущим, вместе с тем, в нем усилена профилактическая составляющая.</w:t>
      </w:r>
    </w:p>
    <w:p w:rsidR="004D18E0" w:rsidRDefault="004D18E0" w:rsidP="004D18E0">
      <w:pPr>
        <w:pStyle w:val="p23"/>
        <w:shd w:val="clear" w:color="auto" w:fill="FFFFFF"/>
        <w:spacing w:before="0" w:beforeAutospacing="0" w:after="0" w:afterAutospacing="0"/>
        <w:ind w:left="22" w:right="19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Законе содержатся основания для отказа в назначении на должности руководящих работников, приеме на государственную службу, лиц, совершивших преступления, а также уволенных по дискредитирующим основаниям.</w:t>
      </w:r>
    </w:p>
    <w:p w:rsidR="004D18E0" w:rsidRDefault="004D18E0" w:rsidP="004D18E0">
      <w:pPr>
        <w:pStyle w:val="p23"/>
        <w:shd w:val="clear" w:color="auto" w:fill="FFFFFF"/>
        <w:spacing w:before="0" w:beforeAutospacing="0" w:after="0" w:afterAutospacing="0"/>
        <w:ind w:left="22" w:right="19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 запрет приема на государственную службу лиц, совершивших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служебных полномочий. Данный запрет не зависит от факта погашения судимости, т.е. имеет бессрочный характер.</w:t>
      </w:r>
    </w:p>
    <w:p w:rsidR="004D18E0" w:rsidRDefault="004D18E0" w:rsidP="004D18E0">
      <w:pPr>
        <w:pStyle w:val="p23"/>
        <w:shd w:val="clear" w:color="auto" w:fill="FFFFFF"/>
        <w:spacing w:before="0" w:beforeAutospacing="0" w:after="0" w:afterAutospacing="0"/>
        <w:ind w:left="22" w:right="19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предусматривает ограничение права совершивших преступления должностных лиц на пенсионное обеспечение. Такие последствия могут иметь место в случае совершения в период прохождения государственной или военной службы тяжких или особо тяжких преступлений против интересов службы либо сопряженных с использованием должностным лицом своих служебных полномочий.</w:t>
      </w:r>
    </w:p>
    <w:p w:rsidR="004D18E0" w:rsidRDefault="004D18E0" w:rsidP="004D18E0">
      <w:pPr>
        <w:pStyle w:val="p23"/>
        <w:shd w:val="clear" w:color="auto" w:fill="FFFFFF"/>
        <w:spacing w:before="0" w:beforeAutospacing="0" w:after="0" w:afterAutospacing="0"/>
        <w:ind w:left="22" w:right="19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 механизм изъятия в порядке искового производства имущества, происхождение которого государственное должностное лицо, занимающее ответственное положение или поступившее на государственную службу путем избрания, не может пояснить. Такой иск может быть заявлен в случаях явного превышения расходов над доходами, которое свидетельствует о приобретении имущества в результате злоупотребления служебными полномочиями.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Несмотря на принимаемые меры в противодействии коррупции в текущем году значительно увеличилось количество выявленных коррупционных преступлений, что свидетельствует, в первую очередь, об активности правоохранительных органов по пресечению деятельности коррумпированных лиц, в тоже время - указывает на недостаточную работу по предупреждению подобных фактов.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текущем году количество учтенных коррупционных преступлений на территории Могилевской области составило 133 (2016- 110), совершенные 73 лицами (53).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Наибольшее распространение получили преступления, связанные с хищениями путем злоупотребления служебными полномочиями - 40, получением взятки - 40, злоупотреблением властью или служебными полномочиями - 26.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Ущерб от коррупционных преступлений составил более 4 млн. рублей, при этом приняты меры по возмещению ущерба в полном объеме.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опасным видом коррупционной преступности является получение взятки. Привлекаются к уголовной ответственности за получение взяток: инженер диагностической станции за прохождение государственного технического осмотра; сотрудник </w:t>
      </w:r>
      <w:proofErr w:type="spellStart"/>
      <w:r>
        <w:rPr>
          <w:color w:val="000000"/>
          <w:sz w:val="28"/>
          <w:szCs w:val="28"/>
        </w:rPr>
        <w:t>госавтоинспекции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непривлечение</w:t>
      </w:r>
      <w:proofErr w:type="spellEnd"/>
      <w:r>
        <w:rPr>
          <w:color w:val="000000"/>
          <w:sz w:val="28"/>
          <w:szCs w:val="28"/>
        </w:rPr>
        <w:t xml:space="preserve"> нарушителя к ответственности; преподаватель за благоприятное решение вопроса о сдаче экзаменов; руководители жилищно-коммунальных предприятий за лоббирование интересов коммерческой структуры при закупке материальных ценностей, а также ряд других лиц.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назначения мер наказания за взяточничество формируется с учетом общественной опасности данного вида коррупционных преступлений и должностного положения лица.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директор акционерного общества за хищения и получения взяток осужден к 10 годам лишения свободы с отбыванием в исправительной колонии в условиях усиленного режима, с конфискацией имущества и лишением права занимать должности, связанные с выполнением организационно-распорядительных и административно- хозяйственных обязанностей, сроком на 5 лет.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Налоговый инспектор получавший взятки за </w:t>
      </w:r>
      <w:proofErr w:type="spellStart"/>
      <w:r>
        <w:rPr>
          <w:color w:val="000000"/>
          <w:sz w:val="28"/>
          <w:szCs w:val="28"/>
        </w:rPr>
        <w:t>непривлечение</w:t>
      </w:r>
      <w:proofErr w:type="spellEnd"/>
      <w:r>
        <w:rPr>
          <w:color w:val="000000"/>
          <w:sz w:val="28"/>
          <w:szCs w:val="28"/>
        </w:rPr>
        <w:t xml:space="preserve"> субъектов хозяйствования к административной ответственности по результатам проводимых им проверок осужден к лишению свободы сроком на 7 лет, с отбыванием наказания в исправительной колонии усиленного режима, конфискацией имущества и лишением права занимать должности, связанные с выполнением организационн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распорядительных и административно-хозяйственных обязанностей, сроком на 5 лет.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Врач, получавший вознаграждения за благоприятное решение вопроса о выдаче фиктивных листков временной нетрудоспособности осужден к 4 годам лишения свободы с конфискацией имущества и лишением права занимать должности связанные с выполнением организационно-распорядительных и административно-хозяйственных обязанностей сроком на 5 лет.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прошлом году возбуждено 7 уголовных дел по фактам образования просроченной дебиторской задолженности, ряд из которых рассмотрены судами области в текущем году и по ним постановлены обвинительные приговоры.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Например, бывший директор одного из акционерных обществ нашей области за превышение своих служебных полномочий при заключении договоров осужден к лишению свободы сроком на 6 лет с отбыванием в исправительной колонии в условиях усиленного режима с конфискацией имущества и с лишением права занимать должности, связанные с выполнением организационно-распорядительных и административно- хозяйственных обязанностей, на срок 5 лет.</w:t>
      </w:r>
      <w:proofErr w:type="gramEnd"/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Особого внимания, по-прежнему, требует к себе сфера закупок товаров (работ, услуг). </w:t>
      </w:r>
      <w:proofErr w:type="gramStart"/>
      <w:r>
        <w:rPr>
          <w:color w:val="000000"/>
          <w:sz w:val="28"/>
          <w:szCs w:val="28"/>
        </w:rPr>
        <w:t>Данное направление деятельности на протяжении ряда лет было предметом обсуждения на заседаниях областного координационного совещания по борьбе с преступностью и коррупцией, на которых выработаны согласованные мероприятия по выявлению и самое главное предупреждению нарушений при осуществлении закупок в различных сферах.</w:t>
      </w:r>
      <w:proofErr w:type="gramEnd"/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прокурорские проверки и в текущем году выявили ряд нарушений, которые при соответствующем контроле со стороны руководителей могли быть исключены. Массовым нарушением является несоблюдение требований законодательства о размещении информации о закупках в открытом доступе. Подобные факты также могут свидетельствовать о намеренном и даже преступном сокрытии результатов закупок, что подтверждается и выявленными коррупционными преступлениями.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области выявлены преступления, когда руководители скрывают факты произошедших несчастных случаев на производстве. В текущем году возбуждено 3 уголовных дела в отношении таких руководителей по ст.424 УК Республики Беларусь (злоупотребление властью или служебными полномочиями).</w:t>
      </w:r>
    </w:p>
    <w:p w:rsidR="004D18E0" w:rsidRDefault="004D18E0" w:rsidP="004D18E0">
      <w:pPr>
        <w:pStyle w:val="p25"/>
        <w:shd w:val="clear" w:color="auto" w:fill="FFFFFF"/>
        <w:spacing w:before="0" w:beforeAutospacing="0" w:after="0" w:afterAutospacing="0"/>
        <w:ind w:left="22" w:right="19"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 по себе сокрытие производственной травмы, в первую очередь, нарушает права потерпевшего, и, зачастую, причиняет ущерб предприятию. При этом последствия подобных поступков руководителей, если бы они действовали по закону, не соизмеримы с последствиями привлечения их к уголовной ответственности за совершение коррупционного преступления (санкция статьи предусматривает наказание на срок до 6 лет лишения свободы).</w:t>
      </w:r>
    </w:p>
    <w:p w:rsidR="004D18E0" w:rsidRDefault="004D18E0" w:rsidP="004D18E0">
      <w:pPr>
        <w:pStyle w:val="p25"/>
        <w:shd w:val="clear" w:color="auto" w:fill="FFFFFF"/>
        <w:spacing w:before="0" w:beforeAutospacing="0" w:after="0" w:afterAutospacing="0"/>
        <w:ind w:left="22" w:right="19"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области получили распространение факты фальсификации процессуальных документов о привлечении граждан к административной ответственности, причиной которых является желание должностных лиц избежать дисциплинарной ответственности за отсутствие показателей в работе, получение премиальных выплат, сокрытие своей неспособности выполнять служебные обязанности.</w:t>
      </w:r>
    </w:p>
    <w:p w:rsidR="004D18E0" w:rsidRDefault="004D18E0" w:rsidP="004D18E0">
      <w:pPr>
        <w:pStyle w:val="p25"/>
        <w:shd w:val="clear" w:color="auto" w:fill="FFFFFF"/>
        <w:spacing w:before="0" w:beforeAutospacing="0" w:after="0" w:afterAutospacing="0"/>
        <w:ind w:left="22" w:right="19"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Состояние правопорядка в сфере сельского хозяйства указывает на имеющиеся факты искажения реальных показателей о производственной деятельности </w:t>
      </w:r>
      <w:proofErr w:type="spellStart"/>
      <w:r>
        <w:rPr>
          <w:color w:val="000000"/>
          <w:sz w:val="28"/>
          <w:szCs w:val="28"/>
        </w:rPr>
        <w:t>сельхозорганизаций</w:t>
      </w:r>
      <w:proofErr w:type="spellEnd"/>
      <w:r>
        <w:rPr>
          <w:color w:val="000000"/>
          <w:sz w:val="28"/>
          <w:szCs w:val="28"/>
        </w:rPr>
        <w:t xml:space="preserve"> с целью демонстрации положительных результатов, сокрытия недостатков в работе нерадивых руководителей и </w:t>
      </w:r>
      <w:proofErr w:type="spellStart"/>
      <w:r>
        <w:rPr>
          <w:color w:val="000000"/>
          <w:sz w:val="28"/>
          <w:szCs w:val="28"/>
        </w:rPr>
        <w:t>избежания</w:t>
      </w:r>
      <w:proofErr w:type="spellEnd"/>
      <w:r>
        <w:rPr>
          <w:color w:val="000000"/>
          <w:sz w:val="28"/>
          <w:szCs w:val="28"/>
        </w:rPr>
        <w:t xml:space="preserve"> установленной ответственности. Зачастую при этом нарушаются права и законные интересы работников сельхозпредприятий.</w:t>
      </w:r>
    </w:p>
    <w:p w:rsidR="004D18E0" w:rsidRDefault="004D18E0" w:rsidP="004D18E0">
      <w:pPr>
        <w:pStyle w:val="p25"/>
        <w:shd w:val="clear" w:color="auto" w:fill="FFFFFF"/>
        <w:spacing w:before="0" w:beforeAutospacing="0" w:after="0" w:afterAutospacing="0"/>
        <w:ind w:left="22" w:right="19" w:firstLine="6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течение текущего года возбужден ряд уголовных дел по признакам преступления, предусмотренного ч.2 ст.424 УК (злоупотребление властью или служебными полномочиями), в отношении ряда должностных лиц сельхозпредприятий области, которые с целью сокрытия падежа скота давали незаконные указания подчиненным на составление фиктивных первичных документов на продажу скота живым весом работникам предприятий, с последующим удержанием денежных сумм из их заработной платы</w:t>
      </w:r>
      <w:proofErr w:type="gramEnd"/>
      <w:r>
        <w:rPr>
          <w:color w:val="000000"/>
          <w:sz w:val="28"/>
          <w:szCs w:val="28"/>
        </w:rPr>
        <w:t>.</w:t>
      </w:r>
    </w:p>
    <w:p w:rsidR="004D18E0" w:rsidRDefault="004D18E0" w:rsidP="004D18E0">
      <w:pPr>
        <w:pStyle w:val="p26"/>
        <w:shd w:val="clear" w:color="auto" w:fill="FFFFFF"/>
        <w:spacing w:before="0" w:beforeAutospacing="0" w:after="0" w:afterAutospacing="0"/>
        <w:ind w:left="22" w:right="19"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 место факты мошенничества, подстрекательства к даче взятки, когда мошенник под предлогом решения каких-либо жизненных ситуаций склоняет граждан к даче взятки различным должностным лицам.</w:t>
      </w:r>
    </w:p>
    <w:p w:rsidR="004D18E0" w:rsidRDefault="004D18E0" w:rsidP="004D18E0">
      <w:pPr>
        <w:pStyle w:val="p26"/>
        <w:shd w:val="clear" w:color="auto" w:fill="FFFFFF"/>
        <w:spacing w:before="0" w:beforeAutospacing="0" w:after="0" w:afterAutospacing="0"/>
        <w:ind w:left="22" w:right="19"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мошенник подстрекал и склонил своего знакомого к даче взятки должностным лицам, за благоприятное решение вопроса связанного с трудоустройством. При этом подстрекатель и не намеривался выполнить взятые на себя обязательства. По приговору суда обвиняемый осужден к лишению свободы на срок 4 года с отбыванием в исправительной колонии усиленного режима.</w:t>
      </w:r>
    </w:p>
    <w:p w:rsidR="004D18E0" w:rsidRDefault="004D18E0" w:rsidP="004D18E0">
      <w:pPr>
        <w:pStyle w:val="p25"/>
        <w:shd w:val="clear" w:color="auto" w:fill="FFFFFF"/>
        <w:spacing w:before="0" w:beforeAutospacing="0" w:after="0" w:afterAutospacing="0"/>
        <w:ind w:left="22" w:right="19"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среде ряда руководителей и других должностных лиц сложилось предубеждение, что борьба с коррупцией является обязанностью преимущественно правоохранительных органов и сводится к выявлению ими коррупционных преступлений.</w:t>
      </w:r>
    </w:p>
    <w:p w:rsidR="004D18E0" w:rsidRDefault="004D18E0" w:rsidP="004D18E0">
      <w:pPr>
        <w:pStyle w:val="p26"/>
        <w:shd w:val="clear" w:color="auto" w:fill="FFFFFF"/>
        <w:spacing w:before="0" w:beforeAutospacing="0" w:after="0" w:afterAutospacing="0"/>
        <w:ind w:left="22" w:right="19"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Закон помимо правоохранительных органов, обязал принимать участие в противодействии коррупции все без исключения</w:t>
      </w:r>
    </w:p>
    <w:p w:rsidR="004D18E0" w:rsidRDefault="004D18E0" w:rsidP="004D18E0">
      <w:pPr>
        <w:pStyle w:val="p27"/>
        <w:shd w:val="clear" w:color="auto" w:fill="FFFFFF"/>
        <w:spacing w:before="0" w:beforeAutospacing="0" w:after="0" w:afterAutospacing="0"/>
        <w:ind w:left="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независимо от формы собственности.</w:t>
      </w:r>
    </w:p>
    <w:p w:rsidR="004D18E0" w:rsidRDefault="004D18E0" w:rsidP="004D18E0">
      <w:pPr>
        <w:pStyle w:val="p26"/>
        <w:shd w:val="clear" w:color="auto" w:fill="FFFFFF"/>
        <w:spacing w:before="0" w:beforeAutospacing="0" w:after="0" w:afterAutospacing="0"/>
        <w:ind w:left="22" w:right="19" w:firstLine="5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Руководители всех организаций должны не только предупреждать и выявлять факты коррупции, но также сообщать об этих фактах в органы прокуратуры, внутренних дел или госбезопасности, и привлекать виновных лиц к дисциплинарной ответственности. В случае сокрытия таких фактов руководители привлекаются к ответственности, вплоть до уголовной.</w:t>
      </w:r>
    </w:p>
    <w:p w:rsidR="004D18E0" w:rsidRDefault="004D18E0" w:rsidP="004D18E0">
      <w:pPr>
        <w:pStyle w:val="p24"/>
        <w:shd w:val="clear" w:color="auto" w:fill="FFFFFF"/>
        <w:spacing w:before="0" w:beforeAutospacing="0" w:after="0" w:afterAutospacing="0"/>
        <w:ind w:left="22" w:right="19" w:firstLine="63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Антикоррупционные</w:t>
      </w:r>
      <w:proofErr w:type="spellEnd"/>
      <w:r>
        <w:rPr>
          <w:color w:val="000000"/>
          <w:sz w:val="28"/>
          <w:szCs w:val="28"/>
        </w:rPr>
        <w:t xml:space="preserve"> мероприятия должны носить не эпизодический и кратковременный характер, а проводиться систематически и целенаправленно. Это позволит не только своевременно пресекать факты коррупции, но, что наиболее важно, выявлять и устранять причины и условия, ей способствующие, создаст благоприятные условия для нормальной и эффективной финансово-хозяйственной и иной деятельности организаций.</w:t>
      </w:r>
    </w:p>
    <w:p w:rsidR="004D18E0" w:rsidRDefault="004D18E0" w:rsidP="004D18E0">
      <w:pPr>
        <w:pStyle w:val="p29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Отдел по борьбе с коррупцией</w:t>
      </w:r>
    </w:p>
    <w:p w:rsidR="004D18E0" w:rsidRDefault="004D18E0" w:rsidP="004D18E0">
      <w:pPr>
        <w:pStyle w:val="p29"/>
        <w:shd w:val="clear" w:color="auto" w:fill="FFFFFF"/>
        <w:spacing w:before="0" w:beforeAutospacing="0" w:after="0" w:afterAutospacing="0"/>
        <w:ind w:left="4292" w:firstLine="686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и организованной преступностью</w:t>
      </w:r>
    </w:p>
    <w:p w:rsidR="004D18E0" w:rsidRDefault="004D18E0" w:rsidP="004D18E0">
      <w:pPr>
        <w:pStyle w:val="p29"/>
        <w:shd w:val="clear" w:color="auto" w:fill="FFFFFF"/>
        <w:spacing w:before="0" w:beforeAutospacing="0" w:after="0" w:afterAutospacing="0"/>
        <w:ind w:left="4270" w:firstLine="686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прокуратуры Могилевской области</w:t>
      </w:r>
    </w:p>
    <w:p w:rsidR="004D18E0" w:rsidRDefault="004D18E0" w:rsidP="0025739A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ОСНОВНЫЕ ПРАВИЛА ПРЕДУПРЕЖДЕНИЯ ПОЖАРОВ</w:t>
      </w:r>
    </w:p>
    <w:p w:rsidR="004D18E0" w:rsidRDefault="004D18E0" w:rsidP="0025739A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В ЖИЛОМ ФОНДЕ. РЕСПУБЛИКАНСКАЯ АКЦИЯ</w:t>
      </w:r>
    </w:p>
    <w:p w:rsidR="004D18E0" w:rsidRDefault="004D18E0" w:rsidP="0025739A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«ЗА БЕЗОПАСНОСТЬ ВМЕСТЕ»!</w:t>
      </w:r>
    </w:p>
    <w:p w:rsidR="004D18E0" w:rsidRDefault="004D18E0" w:rsidP="0025739A">
      <w:pPr>
        <w:pStyle w:val="p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произошедших пожаров за последние пять лет показывает, что более 65 % пожаров с гибелью людей происходит в осенне-зимний период. Статистика указывает на то, что преобладающей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фактор. Ежегодно около 80 % пожаров происходит по этой причине.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наступлением пожароопасного периода возрастают риски возникновения чрезвычайных ситуаций. И в первую очередь это связано с более интенсивной эксплуатацией печей, электрических сетей и оборудования.</w:t>
      </w:r>
      <w:r w:rsidR="002573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9 месяцев 2017 года в Могилевской области произошел 521 пожар, погибло 40 человек. 382 пожара пришлось на долю жилого сектора.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109 пожаров произошло по причине нарушений правил пожарной безопасности </w:t>
      </w:r>
      <w:r>
        <w:rPr>
          <w:rStyle w:val="s1"/>
          <w:b/>
          <w:bCs/>
          <w:color w:val="000000"/>
          <w:sz w:val="28"/>
          <w:szCs w:val="28"/>
        </w:rPr>
        <w:t>при устройстве и эксплуатации электрооборудования, </w:t>
      </w:r>
      <w:r>
        <w:rPr>
          <w:color w:val="000000"/>
          <w:sz w:val="28"/>
          <w:szCs w:val="28"/>
        </w:rPr>
        <w:t>что на 77 % превышает прошлогодние показатели.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Самые распространенные заблуждения, которые бытуют по поводу электроприборов: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 «Режим ожидания» - круглосуточный режим.</w:t>
      </w:r>
      <w:r>
        <w:rPr>
          <w:color w:val="000000"/>
          <w:sz w:val="28"/>
          <w:szCs w:val="28"/>
        </w:rPr>
        <w:t> Телевизор, компьютер порой не выключаются из сети не то что сутками, а годами. Зарядное устройство, оставленное в розетке, в том числе и на ночь – удобно и привычно. Однако,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</w:t>
      </w:r>
    </w:p>
    <w:p w:rsidR="004D18E0" w:rsidRDefault="004D18E0" w:rsidP="0025739A">
      <w:pPr>
        <w:pStyle w:val="p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Пример:</w:t>
      </w:r>
      <w:r>
        <w:rPr>
          <w:color w:val="000000"/>
          <w:sz w:val="28"/>
          <w:szCs w:val="28"/>
        </w:rPr>
        <w:t xml:space="preserve">19 сентября утром 58-летнюю жительницу Кировска, насторожил запах гари. Обойдя квартиру, пенсионерка не обнаружила источника возгорания и вышла на улицу. По возвращению ее ожидала квартира, наполненная едким дымом. В результате пожара в прихожей уничтожен шкаф, закопчены стены квартиры. </w:t>
      </w:r>
      <w:proofErr w:type="gramStart"/>
      <w:r>
        <w:rPr>
          <w:color w:val="000000"/>
          <w:sz w:val="28"/>
          <w:szCs w:val="28"/>
        </w:rPr>
        <w:t>По предварительным данным к произошедшему привело короткое замыкание электропроводки - в шкафу была вмонтирована розетка, к которой круглосуточно был подключен бойлер.</w:t>
      </w:r>
      <w:proofErr w:type="gramEnd"/>
    </w:p>
    <w:p w:rsidR="004D18E0" w:rsidRDefault="004D18E0" w:rsidP="0025739A">
      <w:pPr>
        <w:pStyle w:val="p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Пример: </w:t>
      </w:r>
      <w:r>
        <w:rPr>
          <w:color w:val="000000"/>
          <w:sz w:val="28"/>
          <w:szCs w:val="28"/>
        </w:rPr>
        <w:t>День 27 сентября семья из Хотимска проводила на своем приусадебном участке. Вдруг над кровлей дома появился дым. На пожар сбежались соседи, и общими усилиями им удалось сдерживать распространение огня до приезда спасателей. В результате пожара в доме в кухне незначительно повреждены стены и перекрытия. Очаг возгорания предварительно указывает на то, что пожар начался из-за короткого замыкания удлинителя, находящегося за газовой плитой.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Масляные электрообогреватели совершенно безопасны. </w:t>
      </w:r>
      <w:r>
        <w:rPr>
          <w:color w:val="000000"/>
          <w:sz w:val="28"/>
          <w:szCs w:val="28"/>
        </w:rPr>
        <w:t xml:space="preserve">Каким бы современным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короткое </w:t>
      </w:r>
      <w:r>
        <w:rPr>
          <w:color w:val="000000"/>
          <w:sz w:val="28"/>
          <w:szCs w:val="28"/>
        </w:rPr>
        <w:lastRenderedPageBreak/>
        <w:t>время уходите из дома. Электрообогреватели «кустарного» не заводского изготовления эксплуатировать запрещено и смертельно опасно!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Срок эксплуатации электроприбора – плюс минус бесконечность. </w:t>
      </w:r>
      <w:r>
        <w:rPr>
          <w:color w:val="000000"/>
          <w:sz w:val="28"/>
          <w:szCs w:val="28"/>
        </w:rPr>
        <w:t xml:space="preserve">Отслужившие свой век телевизоры, холодильники и другие электроприборы мы продолжаем эксплуатировать. Когда срок эксплуатации истекает, нужно всерьез задуматься о замене старого электроприбора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новый.</w:t>
      </w:r>
    </w:p>
    <w:p w:rsidR="004D18E0" w:rsidRPr="004D18E0" w:rsidRDefault="004D18E0" w:rsidP="0025739A">
      <w:pPr>
        <w:pStyle w:val="p31"/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Пример:</w:t>
      </w:r>
      <w:r>
        <w:rPr>
          <w:color w:val="000000"/>
          <w:sz w:val="28"/>
          <w:szCs w:val="28"/>
        </w:rPr>
        <w:t xml:space="preserve"> Пока хозяин находился на заработках, загорелся его холодильник, что и привело к возникновению пожара в двухкомнатной квартире пятиэтажного жилого дома по </w:t>
      </w:r>
      <w:proofErr w:type="spellStart"/>
      <w:r>
        <w:rPr>
          <w:color w:val="000000"/>
          <w:sz w:val="28"/>
          <w:szCs w:val="28"/>
        </w:rPr>
        <w:t>б-ру</w:t>
      </w:r>
      <w:proofErr w:type="spellEnd"/>
      <w:r>
        <w:rPr>
          <w:color w:val="000000"/>
          <w:sz w:val="28"/>
          <w:szCs w:val="28"/>
        </w:rPr>
        <w:t xml:space="preserve"> Непокоренных в Могилеве. Спасателей 13 июля утром вызвали прохожие, заметившие дым в окнах на пятом этаже. В считанные минуты пламя было укрощено, однако хозяину пришлось покупать новый холодильник и делать серьезный ремонт. Причина пожара – короткое замыкание холодильника.</w:t>
      </w:r>
    </w:p>
    <w:p w:rsidR="004D18E0" w:rsidRDefault="004D18E0" w:rsidP="0025739A">
      <w:pPr>
        <w:pStyle w:val="p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Профилактика</w:t>
      </w:r>
      <w:r>
        <w:rPr>
          <w:color w:val="000000"/>
          <w:sz w:val="28"/>
          <w:szCs w:val="28"/>
        </w:rPr>
        <w:t>: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пользуйтесь самодельными удлинителями и электроприборами;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-для исключения возгорания электроприборов из-за скачков и перепадов напряжения в сети пользуйтесь сетевыми фильтрами;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оставляйте без присмотра включенные электроприборы;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-регулярно удаляйте с задней стенки холодильника пыль;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используйте лампы накаливания без плафонов, не оборачивайте их бумагой и другими легковоспламеняющимися материалами;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4D18E0" w:rsidRDefault="004D18E0" w:rsidP="0025739A">
      <w:pPr>
        <w:pStyle w:val="p3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оклеивайте и не окрашивайте электрические провода и кабели;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пожаров в осенне-зимний период происходят именно из-за </w:t>
      </w:r>
      <w:r>
        <w:rPr>
          <w:rStyle w:val="s1"/>
          <w:b/>
          <w:bCs/>
          <w:color w:val="000000"/>
          <w:sz w:val="28"/>
          <w:szCs w:val="28"/>
        </w:rPr>
        <w:t>нарушений правил пожарной безопасности при устройстве и эксплуатации печного отопления</w:t>
      </w:r>
      <w:r>
        <w:rPr>
          <w:color w:val="000000"/>
          <w:sz w:val="28"/>
          <w:szCs w:val="28"/>
        </w:rPr>
        <w:t>. Только в этом году в области зарегистрировано уже 113 «печных» пожара, а впереди – половина осени и зима.</w:t>
      </w:r>
    </w:p>
    <w:p w:rsidR="004D18E0" w:rsidRDefault="004D18E0" w:rsidP="0025739A">
      <w:pPr>
        <w:pStyle w:val="p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нужно сделать хозяевам, чтобы тепло домашнего очага было безопасным?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1.Прочистите дымоход. </w:t>
      </w:r>
      <w:r>
        <w:rPr>
          <w:color w:val="000000"/>
          <w:sz w:val="28"/>
          <w:szCs w:val="28"/>
        </w:rPr>
        <w:t>Ведь скопившаяся в нем сажа не только ухудшает тягу, но и может впоследствии стать причиной возгорания. Процедуру эту необходимо проводить не реже одного раза в три месяца.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2.Побелите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дымоход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ечи</w:t>
      </w:r>
      <w:proofErr w:type="spellEnd"/>
      <w:r>
        <w:rPr>
          <w:color w:val="000000"/>
          <w:sz w:val="28"/>
          <w:szCs w:val="28"/>
        </w:rPr>
        <w:t xml:space="preserve">, поверхности труб и стен, в которых проходят дымовые каналы, должны быть без трещин, а на чердаках – оштукатурены и побелены. Трещины в дымоходе - лазейки для открытого </w:t>
      </w:r>
      <w:r>
        <w:rPr>
          <w:color w:val="000000"/>
          <w:sz w:val="28"/>
          <w:szCs w:val="28"/>
        </w:rPr>
        <w:lastRenderedPageBreak/>
        <w:t>пламени на чердаке. Побеленный дымоход в пределах чердака всегда укажет на возможную проблему черной копотью.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3.Прибейте перед топкой к полу металлический лист размерами не менее 50х70 см. </w:t>
      </w:r>
      <w:r>
        <w:rPr>
          <w:color w:val="000000"/>
          <w:sz w:val="28"/>
          <w:szCs w:val="28"/>
        </w:rPr>
        <w:t>Подойдет цементная или плиточная основа. И даже несмотря на их наличие, не оставляйте открытыми топочные дверцы. Это прямой путь к пожару, который, к сожалению, иногда заканчивается трагедией.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Не перекаливайте печь. </w:t>
      </w:r>
      <w:r>
        <w:rPr>
          <w:color w:val="000000"/>
          <w:sz w:val="28"/>
          <w:szCs w:val="28"/>
        </w:rPr>
        <w:t>При сильных морозах, печь безопаснее протапливать дважды в сутки, с некоторым интервалом. Запрещается сушить и складировать непосредственно на печах и на расстоянии менее 1,25 м. от топочных отверстий топливо, одежду и другие горючие вещества и материалы.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rStyle w:val="s1"/>
          <w:b/>
          <w:bCs/>
          <w:color w:val="000000"/>
          <w:sz w:val="28"/>
          <w:szCs w:val="28"/>
        </w:rPr>
        <w:t>. Не оставляйте без присмотра топящиеся печи и не поручайте надзор за ними детям.</w:t>
      </w:r>
      <w:r>
        <w:rPr>
          <w:color w:val="000000"/>
          <w:sz w:val="28"/>
          <w:szCs w:val="28"/>
        </w:rPr>
        <w:t> Горячую золу, шлак, уголь следует удалять в специально отведенное место, расположенное на расстоянии 15 метров от сгораемых строений, предварительно затушив водой, песком или снегом.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Минимум за 2 часа до сна прекращайте топку печи.</w:t>
      </w:r>
      <w:r>
        <w:rPr>
          <w:color w:val="000000"/>
          <w:sz w:val="28"/>
          <w:szCs w:val="28"/>
        </w:rPr>
        <w:t> Не закрывайте заслонку дымохода печи, пока угли полностью не прогорят. Помните: от угарного газа можно получить смертельное отравление и не проснуться. Во избежание ЧС установите в домовладении 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автономный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газовый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извещатель</w:t>
      </w:r>
      <w:proofErr w:type="spellEnd"/>
      <w:r>
        <w:rPr>
          <w:color w:val="000000"/>
          <w:sz w:val="28"/>
          <w:szCs w:val="28"/>
        </w:rPr>
        <w:t>, который мгновенно предупредит не только о пожаре, но и о присутствии угарного газа в помещении.</w:t>
      </w:r>
    </w:p>
    <w:p w:rsidR="004D18E0" w:rsidRDefault="004D18E0" w:rsidP="0025739A">
      <w:pPr>
        <w:pStyle w:val="p3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необходимости в установке </w:t>
      </w:r>
      <w:proofErr w:type="gramStart"/>
      <w:r>
        <w:rPr>
          <w:color w:val="000000"/>
          <w:sz w:val="28"/>
          <w:szCs w:val="28"/>
        </w:rPr>
        <w:t>автономного</w:t>
      </w:r>
      <w:proofErr w:type="gramEnd"/>
      <w:r>
        <w:rPr>
          <w:color w:val="000000"/>
          <w:sz w:val="28"/>
          <w:szCs w:val="28"/>
        </w:rPr>
        <w:t xml:space="preserve"> газового </w:t>
      </w:r>
      <w:proofErr w:type="spellStart"/>
      <w:r>
        <w:rPr>
          <w:color w:val="000000"/>
          <w:sz w:val="28"/>
          <w:szCs w:val="28"/>
        </w:rPr>
        <w:t>извещателя</w:t>
      </w:r>
      <w:proofErr w:type="spellEnd"/>
      <w:r>
        <w:rPr>
          <w:color w:val="000000"/>
          <w:sz w:val="28"/>
          <w:szCs w:val="28"/>
        </w:rPr>
        <w:t xml:space="preserve"> нет, позаботьтесь о безопасности установив в жилых комнатах </w:t>
      </w:r>
      <w:r>
        <w:rPr>
          <w:rStyle w:val="s1"/>
          <w:b/>
          <w:bCs/>
          <w:color w:val="000000"/>
          <w:sz w:val="28"/>
          <w:szCs w:val="28"/>
        </w:rPr>
        <w:t xml:space="preserve">автономный пожарный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извещатель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С начала года в Республике благодаря </w:t>
      </w:r>
      <w:proofErr w:type="spellStart"/>
      <w:r>
        <w:rPr>
          <w:color w:val="000000"/>
          <w:sz w:val="28"/>
          <w:szCs w:val="28"/>
        </w:rPr>
        <w:t>сработке</w:t>
      </w:r>
      <w:proofErr w:type="spellEnd"/>
      <w:r>
        <w:rPr>
          <w:color w:val="000000"/>
          <w:sz w:val="28"/>
          <w:szCs w:val="28"/>
        </w:rPr>
        <w:t xml:space="preserve"> АПИ спасено 96 человек, из них - 29 детей. На счету «спасенных» в Могилевской области - 12 человек, в том числе 4 ребенка. Очень важно верно выбрать место установки </w:t>
      </w:r>
      <w:proofErr w:type="spellStart"/>
      <w:r>
        <w:rPr>
          <w:color w:val="000000"/>
          <w:sz w:val="28"/>
          <w:szCs w:val="28"/>
        </w:rPr>
        <w:t>извещателя</w:t>
      </w:r>
      <w:proofErr w:type="spellEnd"/>
      <w:r>
        <w:rPr>
          <w:color w:val="000000"/>
          <w:sz w:val="28"/>
          <w:szCs w:val="28"/>
        </w:rPr>
        <w:t>. Оптимальная точка - в центральной части потолка с небольшим смещением в сторону окна или двери, где происходит движение воздушных потоков.</w:t>
      </w:r>
    </w:p>
    <w:p w:rsidR="004D18E0" w:rsidRDefault="004D18E0" w:rsidP="0025739A">
      <w:pPr>
        <w:pStyle w:val="p1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осенне-зимнему пожароопасному периоду Министерством по чрезвычайным ситуациям </w:t>
      </w:r>
      <w:r>
        <w:rPr>
          <w:rStyle w:val="s1"/>
          <w:b/>
          <w:bCs/>
          <w:color w:val="000000"/>
          <w:sz w:val="28"/>
          <w:szCs w:val="28"/>
        </w:rPr>
        <w:t>в период с 16 октября по 14 ноября 2017 года</w:t>
      </w:r>
      <w:r>
        <w:rPr>
          <w:color w:val="000000"/>
          <w:sz w:val="28"/>
          <w:szCs w:val="28"/>
        </w:rPr>
        <w:t> организовано проведение республиканской пожарно-профилактической акции по предупреждению пожаров и гибели людей от них в жилищном фонде </w:t>
      </w:r>
      <w:r>
        <w:rPr>
          <w:rStyle w:val="s1"/>
          <w:b/>
          <w:bCs/>
          <w:color w:val="000000"/>
          <w:sz w:val="28"/>
          <w:szCs w:val="28"/>
        </w:rPr>
        <w:t>«За безопасность вместе».</w:t>
      </w:r>
      <w:proofErr w:type="gramEnd"/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ходе акции работники МЧС посетят по месту жительства одиноких и одиноко проживающих престарелых граждан, инвалидов, а также семьи, в которых дети находятся в социально-опасном положении. Проведут совместные рейды по проверке противопожарного состояния мест общего пользования в многоквартирных жилых домах, дадут разъяснения и рекомендации гражданам по повышению уровня пожарной безопасности жилищ. Осуществят мониторинг состояния источников противопожарного водоснабжения.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жилища.</w:t>
      </w:r>
    </w:p>
    <w:p w:rsidR="0025739A" w:rsidRPr="0025739A" w:rsidRDefault="004D18E0" w:rsidP="0025739A">
      <w:pPr>
        <w:pStyle w:val="p33"/>
        <w:shd w:val="clear" w:color="auto" w:fill="FFFFFF"/>
        <w:spacing w:before="0" w:beforeAutospacing="0" w:after="0" w:afterAutospacing="0"/>
        <w:rPr>
          <w:rStyle w:val="s1"/>
          <w:i/>
          <w:iCs/>
          <w:color w:val="000000"/>
          <w:sz w:val="30"/>
          <w:szCs w:val="30"/>
        </w:rPr>
      </w:pPr>
      <w:r>
        <w:rPr>
          <w:rStyle w:val="s5"/>
          <w:i/>
          <w:iCs/>
          <w:color w:val="000000"/>
          <w:sz w:val="30"/>
          <w:szCs w:val="30"/>
        </w:rPr>
        <w:t>Могилевское областное управление МЧС</w:t>
      </w:r>
    </w:p>
    <w:p w:rsidR="004D18E0" w:rsidRDefault="004D18E0" w:rsidP="004D18E0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 БЕЗОПАСНОСТИ ДОРОЖНОГО ДВИЖЕНИЯ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9 месяцев 2017 года на территории нашей области </w:t>
      </w:r>
      <w:r>
        <w:rPr>
          <w:rStyle w:val="s1"/>
          <w:b/>
          <w:bCs/>
          <w:color w:val="000000"/>
          <w:sz w:val="28"/>
          <w:szCs w:val="28"/>
        </w:rPr>
        <w:t>зарегистрировано 317 дорожно-транспортных происшествий</w:t>
      </w:r>
      <w:r>
        <w:rPr>
          <w:color w:val="000000"/>
          <w:sz w:val="28"/>
          <w:szCs w:val="28"/>
        </w:rPr>
        <w:t>, в которых 45 человек погибли и 334 получили травмы.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вине </w:t>
      </w:r>
      <w:r>
        <w:rPr>
          <w:rStyle w:val="s1"/>
          <w:b/>
          <w:bCs/>
          <w:color w:val="000000"/>
          <w:sz w:val="28"/>
          <w:szCs w:val="28"/>
        </w:rPr>
        <w:t>нетрезвых водителей</w:t>
      </w:r>
      <w:r>
        <w:rPr>
          <w:color w:val="000000"/>
          <w:sz w:val="28"/>
          <w:szCs w:val="28"/>
        </w:rPr>
        <w:t> произошло 40 ДТП, в которых 12 человек погибли и 36 были травмированы. В настоящее время считается, что водитель находится в состоянии алкогольного опьянения при наличии спирта в крови или выдыхаемом воздухе в концентрации 0.3 и более промилле.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данное правонарушение применяется наказание, предусмотренное действующим законодательством - лишение права управления транспортными средствами сроком на 36 месяцев и плюс штраф в размере от 50 до 100 базовых величин. </w:t>
      </w:r>
      <w:proofErr w:type="gramStart"/>
      <w:r>
        <w:rPr>
          <w:color w:val="000000"/>
          <w:sz w:val="28"/>
          <w:szCs w:val="28"/>
        </w:rPr>
        <w:t>За повторную поездку «под хмельком» в течение года в качестве наказания применяется специальная конфискация транспортного средства независимо от права собственности, а также лишение права управления транспортными средствами на срок до пяти лет с исправительными работами на срок до двух лет, либо арестом со штрафом до 1000 базовых величин, а в ряде случаев ограничением или лишением свободы до двух лет.</w:t>
      </w:r>
      <w:proofErr w:type="gramEnd"/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Превышение установленной скорости</w:t>
      </w:r>
      <w:r>
        <w:rPr>
          <w:color w:val="000000"/>
          <w:sz w:val="28"/>
          <w:szCs w:val="28"/>
        </w:rPr>
        <w:t> движения от 20 км/ч и более, совершенное водителем повторно в течение года с момента наложения административного взыскания, влечет штраф в размере от 5 до 15 БВ или лишение права управления транспортным средством сроком до 1 года.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превышение скорости является грубым и сознательным нарушением Правил дорожного движения и тяжесть последствий ДТП по этой причине высока, сегодня за данный вид </w:t>
      </w:r>
      <w:proofErr w:type="gramStart"/>
      <w:r>
        <w:rPr>
          <w:color w:val="000000"/>
          <w:sz w:val="28"/>
          <w:szCs w:val="28"/>
        </w:rPr>
        <w:t>правонарушения</w:t>
      </w:r>
      <w:proofErr w:type="gramEnd"/>
      <w:r>
        <w:rPr>
          <w:color w:val="000000"/>
          <w:sz w:val="28"/>
          <w:szCs w:val="28"/>
        </w:rPr>
        <w:t xml:space="preserve"> как правило применяется лишение права управления транспортным средством.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при движении в автомобиле должны быть </w:t>
      </w:r>
      <w:r>
        <w:rPr>
          <w:rStyle w:val="s1"/>
          <w:b/>
          <w:bCs/>
          <w:color w:val="000000"/>
          <w:sz w:val="28"/>
          <w:szCs w:val="28"/>
        </w:rPr>
        <w:t>пристегнуты все и водитель и пассажиры</w:t>
      </w:r>
      <w:r>
        <w:rPr>
          <w:color w:val="000000"/>
          <w:sz w:val="28"/>
          <w:szCs w:val="28"/>
        </w:rPr>
        <w:t>. Ремень безопасности при столкновении снижает риск удара о внутренние части салона, распределяет силы, действующие на человека, удерживая его на сиденье. При ДТП, даже если оно происходит на скорости 50 км/час, вес человека в автомобиле увеличивается в 20 раз, это может оказаться смертельным для тех, кто не пристегнут. Ремень безопасности - наиболее эффективное и простое средство для снижения числа летальных исходов в дорожных авариях. Использование ремня безопасности на 40% увеличивает шанс выжить в аварии с потенциально смертельным исходом. Штраф за игнорирование ремней безопасности составляет 1 базовую величину, за повторное нарушение - от 2 до 5 базовых величин.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Родителям следует помнить, что </w:t>
      </w:r>
      <w:r>
        <w:rPr>
          <w:rStyle w:val="s1"/>
          <w:b/>
          <w:bCs/>
          <w:color w:val="000000"/>
          <w:sz w:val="28"/>
          <w:szCs w:val="28"/>
        </w:rPr>
        <w:t xml:space="preserve">перевозить детей до 12 летнего возраста они должны только с использованием специальных детских </w:t>
      </w:r>
      <w:r>
        <w:rPr>
          <w:rStyle w:val="s1"/>
          <w:b/>
          <w:bCs/>
          <w:color w:val="000000"/>
          <w:sz w:val="28"/>
          <w:szCs w:val="28"/>
        </w:rPr>
        <w:lastRenderedPageBreak/>
        <w:t>удерживающих устройств</w:t>
      </w:r>
      <w:r>
        <w:rPr>
          <w:color w:val="000000"/>
          <w:sz w:val="28"/>
          <w:szCs w:val="28"/>
        </w:rPr>
        <w:t>. Детей в возрасте до 5 лет в легковом автомобиле нужно перевозить в детском кресле либо люльке, соответствующих весу и росту ребенка. Детей в возрасте от 5 до 12 лет необходимо перевозить также с использованием удерживающих устройств или иных средств (бустеров, специальных подушек для сидения, направляющих), позволяющих безопасно пристегнуть ребенка с помощью ремней безопасности, предусмотренных конструкцией транспортного средства. Допускается перевозить детей в возрасте до 12 лет без использования указанных устройств, если рост ребенка превышает 150 сантиметров, а также в автомобиле-такси. За неиспользование детского удерживающего устройства предусмотрен штраф в размере до 4 базовых величин. В случае повторного такого нарушения штраф составит уже от 2 до 8-ми базовых величин.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 июля в 01 час ночи в Краснопольском районе 53-летний житель деревни </w:t>
      </w:r>
      <w:proofErr w:type="spellStart"/>
      <w:r>
        <w:rPr>
          <w:color w:val="000000"/>
          <w:sz w:val="28"/>
          <w:szCs w:val="28"/>
        </w:rPr>
        <w:t>Ясенка</w:t>
      </w:r>
      <w:proofErr w:type="spellEnd"/>
      <w:r>
        <w:rPr>
          <w:color w:val="000000"/>
          <w:sz w:val="28"/>
          <w:szCs w:val="28"/>
        </w:rPr>
        <w:t>, находясь в состоянии алкогольного опьянения, управляя автомобилем «Опель», двигаясь по автодороге «</w:t>
      </w:r>
      <w:proofErr w:type="spellStart"/>
      <w:r>
        <w:rPr>
          <w:color w:val="000000"/>
          <w:sz w:val="28"/>
          <w:szCs w:val="28"/>
        </w:rPr>
        <w:t>Ясенка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Травна</w:t>
      </w:r>
      <w:proofErr w:type="spellEnd"/>
      <w:r>
        <w:rPr>
          <w:color w:val="000000"/>
          <w:sz w:val="28"/>
          <w:szCs w:val="28"/>
        </w:rPr>
        <w:t xml:space="preserve">», не выбрал безопасную скорость движения, на закруглении дороги не справился с управлением автомобиля, съехал в кювет и врезался в придорожное дерево. В результате ДТП 14-летний подросток, проезжавший автомобиле в качестве пассажира погиб на месте, не был пристегнут ремнем безопасности. Водитель и второй пассажир, 36-летний житель </w:t>
      </w:r>
      <w:proofErr w:type="spellStart"/>
      <w:r>
        <w:rPr>
          <w:color w:val="000000"/>
          <w:sz w:val="28"/>
          <w:szCs w:val="28"/>
        </w:rPr>
        <w:t>Ясенки</w:t>
      </w:r>
      <w:proofErr w:type="spellEnd"/>
      <w:r>
        <w:rPr>
          <w:color w:val="000000"/>
          <w:sz w:val="28"/>
          <w:szCs w:val="28"/>
        </w:rPr>
        <w:t>, с тяжелыми травмами доставлены в реанимационное отделение больницы.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Вероятность пешеходу стать участником ДТП значительно возрастает с наступлением осенне-зимнего периода. Как показали исследования, </w:t>
      </w:r>
      <w:r>
        <w:rPr>
          <w:rStyle w:val="s1"/>
          <w:b/>
          <w:bCs/>
          <w:color w:val="000000"/>
          <w:sz w:val="28"/>
          <w:szCs w:val="28"/>
        </w:rPr>
        <w:t xml:space="preserve">применение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световозвращателей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пешеходами</w:t>
      </w:r>
      <w:r>
        <w:rPr>
          <w:color w:val="000000"/>
          <w:sz w:val="28"/>
          <w:szCs w:val="28"/>
        </w:rPr>
        <w:t>снижает</w:t>
      </w:r>
      <w:proofErr w:type="spellEnd"/>
      <w:r>
        <w:rPr>
          <w:color w:val="000000"/>
          <w:sz w:val="28"/>
          <w:szCs w:val="28"/>
        </w:rPr>
        <w:t xml:space="preserve"> риск наезда автомобиля на пешеходов в темное время суток на 85 %. Владельцам гужевых повозок также необходимо проверить наличие </w:t>
      </w:r>
      <w:proofErr w:type="spellStart"/>
      <w:r>
        <w:rPr>
          <w:color w:val="000000"/>
          <w:sz w:val="28"/>
          <w:szCs w:val="28"/>
        </w:rPr>
        <w:t>световозвращателей</w:t>
      </w:r>
      <w:proofErr w:type="spellEnd"/>
      <w:r>
        <w:rPr>
          <w:color w:val="000000"/>
          <w:sz w:val="28"/>
          <w:szCs w:val="28"/>
        </w:rPr>
        <w:t>. Велосипедистам рекомендуется использовать жилеты повышенной видимости.</w:t>
      </w:r>
    </w:p>
    <w:p w:rsidR="004D18E0" w:rsidRDefault="004D18E0" w:rsidP="004D18E0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важно, чтобы </w:t>
      </w:r>
      <w:proofErr w:type="spellStart"/>
      <w:r>
        <w:rPr>
          <w:color w:val="000000"/>
          <w:sz w:val="28"/>
          <w:szCs w:val="28"/>
        </w:rPr>
        <w:t>фликер</w:t>
      </w:r>
      <w:proofErr w:type="spellEnd"/>
      <w:r>
        <w:rPr>
          <w:color w:val="000000"/>
          <w:sz w:val="28"/>
          <w:szCs w:val="28"/>
        </w:rPr>
        <w:t xml:space="preserve"> находился спереди, если это нарукавная повязка лучше всего надевать её на правую руку, но лучший вариант – это две повязки на обоих рукавах. Обозначенный таким образом пешеход даёт возможность водителю своевременно заметить и избежать наезда.</w:t>
      </w:r>
    </w:p>
    <w:p w:rsidR="0025739A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зимних условиях важным фактором обеспечения безопасности движения транспортных средств является </w:t>
      </w:r>
      <w:r>
        <w:rPr>
          <w:rStyle w:val="s1"/>
          <w:b/>
          <w:bCs/>
          <w:color w:val="000000"/>
          <w:sz w:val="28"/>
          <w:szCs w:val="28"/>
        </w:rPr>
        <w:t>правильный выбор автомобильных шин,</w:t>
      </w:r>
      <w:r>
        <w:rPr>
          <w:color w:val="000000"/>
          <w:sz w:val="28"/>
          <w:szCs w:val="28"/>
        </w:rPr>
        <w:t> для обеспечения необходимого сцепления колес с обледенелой или покрытой снегом дорогой.</w:t>
      </w:r>
      <w:proofErr w:type="gramEnd"/>
      <w:r>
        <w:rPr>
          <w:color w:val="000000"/>
          <w:sz w:val="28"/>
          <w:szCs w:val="28"/>
        </w:rPr>
        <w:t xml:space="preserve"> Наиболее опасен гололед, коэффициент сцепления шин с дорогой снижается в 4-6 раз, чем на сухом асфальте. Остановочный путь автомобиля на заснеженной дороге увеличивается примерно в 4 раза, а на обледенелой – в 6-7 раз по сравнению с нормальными условиями.</w:t>
      </w:r>
      <w:r w:rsidR="0025739A">
        <w:rPr>
          <w:color w:val="000000"/>
          <w:sz w:val="28"/>
          <w:szCs w:val="28"/>
        </w:rPr>
        <w:t xml:space="preserve"> </w:t>
      </w:r>
    </w:p>
    <w:p w:rsidR="004D18E0" w:rsidRDefault="004D18E0" w:rsidP="0025739A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Автовладельцам</w:t>
      </w:r>
      <w:proofErr w:type="spellEnd"/>
      <w:r>
        <w:rPr>
          <w:color w:val="000000"/>
          <w:sz w:val="28"/>
          <w:szCs w:val="28"/>
        </w:rPr>
        <w:t xml:space="preserve"> следует знать, что менять летние покрышки на зимние, можно уже при первых заморозках, когда дневная температура не превышает +5,+7 градусов, а по ночам опускается до минусовых отметок.</w:t>
      </w:r>
      <w:proofErr w:type="gramEnd"/>
    </w:p>
    <w:p w:rsidR="00D75034" w:rsidRDefault="00D75034" w:rsidP="004D18E0">
      <w:pPr>
        <w:pStyle w:val="p34"/>
        <w:shd w:val="clear" w:color="auto" w:fill="FFFFFF"/>
        <w:spacing w:before="0" w:beforeAutospacing="0" w:after="0" w:afterAutospacing="0"/>
        <w:ind w:firstLine="708"/>
        <w:rPr>
          <w:rStyle w:val="s4"/>
          <w:i/>
          <w:iCs/>
          <w:color w:val="000000"/>
          <w:sz w:val="28"/>
          <w:szCs w:val="28"/>
        </w:rPr>
      </w:pPr>
    </w:p>
    <w:p w:rsidR="004D18E0" w:rsidRDefault="004D18E0" w:rsidP="0025739A">
      <w:pPr>
        <w:pStyle w:val="p34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>
        <w:rPr>
          <w:rStyle w:val="s4"/>
          <w:i/>
          <w:iCs/>
          <w:color w:val="000000"/>
          <w:sz w:val="28"/>
          <w:szCs w:val="28"/>
        </w:rPr>
        <w:t>УГАИ УВД</w:t>
      </w:r>
      <w:r w:rsidR="00D75034">
        <w:rPr>
          <w:rStyle w:val="s4"/>
          <w:i/>
          <w:iCs/>
          <w:color w:val="000000"/>
          <w:sz w:val="28"/>
          <w:szCs w:val="28"/>
        </w:rPr>
        <w:t xml:space="preserve">    </w:t>
      </w:r>
      <w:r>
        <w:rPr>
          <w:rStyle w:val="s4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s4"/>
          <w:i/>
          <w:iCs/>
          <w:color w:val="000000"/>
          <w:sz w:val="28"/>
          <w:szCs w:val="28"/>
        </w:rPr>
        <w:t>Могоблисполкома</w:t>
      </w:r>
      <w:proofErr w:type="spellEnd"/>
    </w:p>
    <w:p w:rsidR="00C61355" w:rsidRPr="004D18E0" w:rsidRDefault="00C61355" w:rsidP="004D1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355" w:rsidRPr="004D18E0" w:rsidSect="00C6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8E0"/>
    <w:rsid w:val="0025739A"/>
    <w:rsid w:val="004D18E0"/>
    <w:rsid w:val="00C61355"/>
    <w:rsid w:val="00D7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D18E0"/>
  </w:style>
  <w:style w:type="paragraph" w:customStyle="1" w:styleId="p2">
    <w:name w:val="p2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D18E0"/>
  </w:style>
  <w:style w:type="paragraph" w:customStyle="1" w:styleId="p4">
    <w:name w:val="p4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D18E0"/>
  </w:style>
  <w:style w:type="character" w:customStyle="1" w:styleId="s4">
    <w:name w:val="s4"/>
    <w:basedOn w:val="a0"/>
    <w:rsid w:val="004D18E0"/>
  </w:style>
  <w:style w:type="paragraph" w:customStyle="1" w:styleId="p12">
    <w:name w:val="p12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D18E0"/>
  </w:style>
  <w:style w:type="paragraph" w:customStyle="1" w:styleId="p34">
    <w:name w:val="p34"/>
    <w:basedOn w:val="a"/>
    <w:rsid w:val="004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7707</Words>
  <Characters>43932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cp:lastPrinted>2017-10-17T10:51:00Z</cp:lastPrinted>
  <dcterms:created xsi:type="dcterms:W3CDTF">2017-10-17T09:57:00Z</dcterms:created>
  <dcterms:modified xsi:type="dcterms:W3CDTF">2017-10-17T11:03:00Z</dcterms:modified>
</cp:coreProperties>
</file>