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2E" w:rsidRDefault="003E192E">
      <w:r>
        <w:rPr>
          <w:noProof/>
          <w:lang w:eastAsia="ru-RU"/>
        </w:rPr>
        <w:drawing>
          <wp:inline distT="0" distB="0" distL="0" distR="0" wp14:anchorId="0B4C081D" wp14:editId="7EDFF821">
            <wp:extent cx="4924425" cy="2577230"/>
            <wp:effectExtent l="0" t="0" r="0" b="0"/>
            <wp:docPr id="1" name="Рисунок 1" descr="Бобруйск-культурная столица Беларуси 20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бруйск-культурная столица Беларуси 2017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736" cy="258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92E" w:rsidRDefault="003E192E" w:rsidP="003E192E"/>
    <w:p w:rsidR="006F210F" w:rsidRPr="00930199" w:rsidRDefault="003E192E" w:rsidP="00930199">
      <w:pPr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 Культурной столицей Беларуси-2017 станет Бобруйск. Такое решение принято сегодня на коллегии Министерства культуры, передает корреспондент БЕЛТА. Представляя презентац</w:t>
      </w:r>
      <w:bookmarkStart w:id="0" w:name="_GoBack"/>
      <w:bookmarkEnd w:id="0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ию города, номинированного на статус "Культурная столица года", заместитель председателя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Бобруйского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горисполкома Александр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Маркачев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отметил, что Бобруйск впервые участвовал в конкурсном отборе в 2012 году. За прошедшие пять лет город провел большую работу по укреплению и развитию базы учреждений культуры. Из общего бюджетного финансирования на развитие и укрепление базы учреждений направлено более Br30 млрд. Сегодня в Бобруйске гордятся картиной галереей, открытой в 2012 году. В ее коллекции не только работы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бобруйских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художников и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керамистов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, но и произведения участников пленэра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Art-Жыжаль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из 18 стран, по итогам которого коллекция пополнилась более чем на 600 единиц. Как отметил Александр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Маркачев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, проведен капитальный ремонт детской школы искусств №2 имени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В.В.Оловникова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. Это позволило организовать в Год культуры первый открытый конкурс юных пианистов имени Оловникова, он собрал ребят из всех уголков страны. В Бобруйске </w:t>
      </w:r>
      <w:proofErr w:type="gram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нацелены</w:t>
      </w:r>
      <w:proofErr w:type="gram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работать, чтобы конкурс получил республиканский статус. Кроме того, в этом году ко Дню города будет открыт памятник писателю, кинорежиссеру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бобруйчанину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Эфраиму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Севеле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. Будет также установлен памятный знак воинам-авиаторам, он станет символам памяти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бобруйчан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отцам и дедам, ковавшим победу в небе Отчизны. В 2017 году планируется открыть Молодежный парк, инициатором этого стала молодежь города. В большой социально-творческий проект ежегодно выливается концерт "Любимому городу посвящается", который проходит по итогам работы народно-хозяйственного комплекса города. Среди учреждений образования объявлен конкурс по сбору материалов для издания буклетов "Наши известные земляки". Итоги конкурса будут подведены в 2017 году, когда город отметит свое 630-летие. Ведутся переговоры с дочерью заслуженного художника Российской Федерации Абрама </w:t>
      </w:r>
      <w:proofErr w:type="spell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Рабкина</w:t>
      </w:r>
      <w:proofErr w:type="spell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о передаче творческого наследия художника-патриота, воспевшего свою малую Родину. Оно может стать украшением художественного музея и гордостью Бобруйска. Визитной карточкой города стал международный фестиваль "Венок дружбы", объединивший под девизом дружбы за 13-летнюю историю 38 стран пяти континентов. </w:t>
      </w:r>
      <w:proofErr w:type="gram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Впервые за последние пять лет участниками фестиваля стали коллективы из Австрии, Франции, Бельгии, Швеции, Нидерландов, </w:t>
      </w:r>
      <w:r w:rsidRPr="00930199">
        <w:rPr>
          <w:rFonts w:ascii="Times New Roman" w:hAnsi="Times New Roman" w:cs="Times New Roman"/>
          <w:color w:val="171717"/>
          <w:sz w:val="24"/>
          <w:szCs w:val="18"/>
        </w:rPr>
        <w:lastRenderedPageBreak/>
        <w:t>Испании, Кипра, США, Кубы, Мексики, Колумбии, Ганы, Индии, Черногории, Боснии и Герцеговины, Израиля.</w:t>
      </w:r>
      <w:proofErr w:type="gram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Почетный статус культурной столицы года позволит масштабно раскрыть потенциал города, привлечь внимание к его историческому </w:t>
      </w:r>
      <w:proofErr w:type="gramStart"/>
      <w:r w:rsidRPr="00930199">
        <w:rPr>
          <w:rFonts w:ascii="Times New Roman" w:hAnsi="Times New Roman" w:cs="Times New Roman"/>
          <w:color w:val="171717"/>
          <w:sz w:val="24"/>
          <w:szCs w:val="18"/>
        </w:rPr>
        <w:t>наследию</w:t>
      </w:r>
      <w:proofErr w:type="gramEnd"/>
      <w:r w:rsidRPr="00930199">
        <w:rPr>
          <w:rFonts w:ascii="Times New Roman" w:hAnsi="Times New Roman" w:cs="Times New Roman"/>
          <w:color w:val="171717"/>
          <w:sz w:val="24"/>
          <w:szCs w:val="18"/>
        </w:rPr>
        <w:t xml:space="preserve"> как белорусов, так и зарубежных гостей. Как отметил, подводя итог, министр культуры Борис Светлов, важно также помимо культурных мероприятий спланировать мероприятия в других сферах жизни. Ведь объявленный в Беларуси Год культуры подразумевает представление культуры в широком смысле этого слова, а значит, следует максимально объемно показать и иные сферы деятельности. Он также предложил апробировать в Бобруйске идею</w:t>
      </w:r>
      <w:r w:rsidRPr="00930199">
        <w:rPr>
          <w:rFonts w:ascii="Times New Roman" w:hAnsi="Times New Roman" w:cs="Times New Roman"/>
          <w:color w:val="171717"/>
          <w:sz w:val="28"/>
          <w:szCs w:val="20"/>
        </w:rPr>
        <w:t xml:space="preserve"> присуждения статуса "Почетный гражданин культурной столицы Беларуси".</w:t>
      </w:r>
      <w:r w:rsidRPr="00930199">
        <w:rPr>
          <w:rStyle w:val="apple-converted-space"/>
          <w:rFonts w:ascii="Times New Roman" w:hAnsi="Times New Roman" w:cs="Times New Roman"/>
          <w:color w:val="171717"/>
          <w:sz w:val="28"/>
          <w:szCs w:val="20"/>
        </w:rPr>
        <w:t> </w:t>
      </w:r>
      <w:r w:rsidRPr="00930199">
        <w:rPr>
          <w:rFonts w:ascii="Times New Roman" w:hAnsi="Times New Roman" w:cs="Times New Roman"/>
          <w:color w:val="171717"/>
          <w:sz w:val="28"/>
          <w:szCs w:val="20"/>
        </w:rPr>
        <w:br/>
      </w:r>
    </w:p>
    <w:sectPr w:rsidR="006F210F" w:rsidRPr="0093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2E"/>
    <w:rsid w:val="003E192E"/>
    <w:rsid w:val="006F210F"/>
    <w:rsid w:val="009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9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1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9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dcterms:created xsi:type="dcterms:W3CDTF">2017-02-04T07:21:00Z</dcterms:created>
  <dcterms:modified xsi:type="dcterms:W3CDTF">2017-02-07T08:08:00Z</dcterms:modified>
</cp:coreProperties>
</file>