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92E" w:rsidRDefault="003E192E">
      <w:r>
        <w:rPr>
          <w:noProof/>
          <w:lang w:eastAsia="ru-RU"/>
        </w:rPr>
        <w:drawing>
          <wp:inline distT="0" distB="0" distL="0" distR="0" wp14:anchorId="0B4C081D" wp14:editId="7EDFF821">
            <wp:extent cx="4924425" cy="2577230"/>
            <wp:effectExtent l="0" t="0" r="0" b="0"/>
            <wp:docPr id="1" name="Рисунок 1" descr="Бобруйск-культурная столица Беларуси 201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бруйск-культурная столица Беларуси 2017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4736" cy="2582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92E" w:rsidRDefault="003E192E" w:rsidP="003E192E"/>
    <w:p w:rsidR="006F210F" w:rsidRPr="00930199" w:rsidRDefault="003E192E" w:rsidP="00930199">
      <w:pPr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 w:rsidRPr="00930199">
        <w:rPr>
          <w:rFonts w:ascii="Times New Roman" w:hAnsi="Times New Roman" w:cs="Times New Roman"/>
          <w:color w:val="171717"/>
          <w:sz w:val="24"/>
          <w:szCs w:val="18"/>
        </w:rPr>
        <w:t xml:space="preserve">  Культурной столицей Беларуси-2017 станет Бобруйск. Такое решение принято сегодня на коллегии Министерства культуры, передает корреспондент БЕЛТА. Представляя презентац</w:t>
      </w:r>
      <w:bookmarkStart w:id="0" w:name="_GoBack"/>
      <w:bookmarkEnd w:id="0"/>
      <w:r w:rsidRPr="00930199">
        <w:rPr>
          <w:rFonts w:ascii="Times New Roman" w:hAnsi="Times New Roman" w:cs="Times New Roman"/>
          <w:color w:val="171717"/>
          <w:sz w:val="24"/>
          <w:szCs w:val="18"/>
        </w:rPr>
        <w:t xml:space="preserve">ию города, номинированного на статус "Культурная столица года", заместитель председателя </w:t>
      </w:r>
      <w:proofErr w:type="spellStart"/>
      <w:r w:rsidRPr="00930199">
        <w:rPr>
          <w:rFonts w:ascii="Times New Roman" w:hAnsi="Times New Roman" w:cs="Times New Roman"/>
          <w:color w:val="171717"/>
          <w:sz w:val="24"/>
          <w:szCs w:val="18"/>
        </w:rPr>
        <w:t>Бобруйского</w:t>
      </w:r>
      <w:proofErr w:type="spellEnd"/>
      <w:r w:rsidRPr="00930199">
        <w:rPr>
          <w:rFonts w:ascii="Times New Roman" w:hAnsi="Times New Roman" w:cs="Times New Roman"/>
          <w:color w:val="171717"/>
          <w:sz w:val="24"/>
          <w:szCs w:val="18"/>
        </w:rPr>
        <w:t xml:space="preserve"> горисполкома Александр </w:t>
      </w:r>
      <w:proofErr w:type="spellStart"/>
      <w:r w:rsidRPr="00930199">
        <w:rPr>
          <w:rFonts w:ascii="Times New Roman" w:hAnsi="Times New Roman" w:cs="Times New Roman"/>
          <w:color w:val="171717"/>
          <w:sz w:val="24"/>
          <w:szCs w:val="18"/>
        </w:rPr>
        <w:t>Маркачев</w:t>
      </w:r>
      <w:proofErr w:type="spellEnd"/>
      <w:r w:rsidRPr="00930199">
        <w:rPr>
          <w:rFonts w:ascii="Times New Roman" w:hAnsi="Times New Roman" w:cs="Times New Roman"/>
          <w:color w:val="171717"/>
          <w:sz w:val="24"/>
          <w:szCs w:val="18"/>
        </w:rPr>
        <w:t xml:space="preserve"> отметил, что Бобруйск впервые участвовал в конкурсном отборе в 2012 году. За прошедшие пять лет город провел большую работу по укреплению и развитию базы учреждений культуры. Из общего бюджетного финансирования на развитие и укрепление базы учреждений направлено более Br30 млрд. Сегодня в Бобруйске гордятся картиной галереей, открытой в 2012 году. В ее коллекции не только работы </w:t>
      </w:r>
      <w:proofErr w:type="spellStart"/>
      <w:r w:rsidRPr="00930199">
        <w:rPr>
          <w:rFonts w:ascii="Times New Roman" w:hAnsi="Times New Roman" w:cs="Times New Roman"/>
          <w:color w:val="171717"/>
          <w:sz w:val="24"/>
          <w:szCs w:val="18"/>
        </w:rPr>
        <w:t>бобруйских</w:t>
      </w:r>
      <w:proofErr w:type="spellEnd"/>
      <w:r w:rsidRPr="00930199">
        <w:rPr>
          <w:rFonts w:ascii="Times New Roman" w:hAnsi="Times New Roman" w:cs="Times New Roman"/>
          <w:color w:val="171717"/>
          <w:sz w:val="24"/>
          <w:szCs w:val="18"/>
        </w:rPr>
        <w:t xml:space="preserve"> художников и </w:t>
      </w:r>
      <w:proofErr w:type="spellStart"/>
      <w:r w:rsidRPr="00930199">
        <w:rPr>
          <w:rFonts w:ascii="Times New Roman" w:hAnsi="Times New Roman" w:cs="Times New Roman"/>
          <w:color w:val="171717"/>
          <w:sz w:val="24"/>
          <w:szCs w:val="18"/>
        </w:rPr>
        <w:t>керамистов</w:t>
      </w:r>
      <w:proofErr w:type="spellEnd"/>
      <w:r w:rsidRPr="00930199">
        <w:rPr>
          <w:rFonts w:ascii="Times New Roman" w:hAnsi="Times New Roman" w:cs="Times New Roman"/>
          <w:color w:val="171717"/>
          <w:sz w:val="24"/>
          <w:szCs w:val="18"/>
        </w:rPr>
        <w:t xml:space="preserve">, но и произведения участников пленэра </w:t>
      </w:r>
      <w:proofErr w:type="spellStart"/>
      <w:r w:rsidRPr="00930199">
        <w:rPr>
          <w:rFonts w:ascii="Times New Roman" w:hAnsi="Times New Roman" w:cs="Times New Roman"/>
          <w:color w:val="171717"/>
          <w:sz w:val="24"/>
          <w:szCs w:val="18"/>
        </w:rPr>
        <w:t>Art-Жыжаль</w:t>
      </w:r>
      <w:proofErr w:type="spellEnd"/>
      <w:r w:rsidRPr="00930199">
        <w:rPr>
          <w:rFonts w:ascii="Times New Roman" w:hAnsi="Times New Roman" w:cs="Times New Roman"/>
          <w:color w:val="171717"/>
          <w:sz w:val="24"/>
          <w:szCs w:val="18"/>
        </w:rPr>
        <w:t xml:space="preserve"> из 18 стран, по итогам которого коллекция пополнилась более чем на 600 единиц. Как отметил Александр </w:t>
      </w:r>
      <w:proofErr w:type="spellStart"/>
      <w:r w:rsidRPr="00930199">
        <w:rPr>
          <w:rFonts w:ascii="Times New Roman" w:hAnsi="Times New Roman" w:cs="Times New Roman"/>
          <w:color w:val="171717"/>
          <w:sz w:val="24"/>
          <w:szCs w:val="18"/>
        </w:rPr>
        <w:t>Маркачев</w:t>
      </w:r>
      <w:proofErr w:type="spellEnd"/>
      <w:r w:rsidRPr="00930199">
        <w:rPr>
          <w:rFonts w:ascii="Times New Roman" w:hAnsi="Times New Roman" w:cs="Times New Roman"/>
          <w:color w:val="171717"/>
          <w:sz w:val="24"/>
          <w:szCs w:val="18"/>
        </w:rPr>
        <w:t xml:space="preserve">, проведен капитальный ремонт детской школы искусств №2 имени </w:t>
      </w:r>
      <w:proofErr w:type="spellStart"/>
      <w:r w:rsidRPr="00930199">
        <w:rPr>
          <w:rFonts w:ascii="Times New Roman" w:hAnsi="Times New Roman" w:cs="Times New Roman"/>
          <w:color w:val="171717"/>
          <w:sz w:val="24"/>
          <w:szCs w:val="18"/>
        </w:rPr>
        <w:t>В.В.Оловникова</w:t>
      </w:r>
      <w:proofErr w:type="spellEnd"/>
      <w:r w:rsidRPr="00930199">
        <w:rPr>
          <w:rFonts w:ascii="Times New Roman" w:hAnsi="Times New Roman" w:cs="Times New Roman"/>
          <w:color w:val="171717"/>
          <w:sz w:val="24"/>
          <w:szCs w:val="18"/>
        </w:rPr>
        <w:t xml:space="preserve">. Это позволило организовать в Год культуры первый открытый конкурс юных пианистов имени Оловникова, он собрал ребят из всех уголков страны. В Бобруйске </w:t>
      </w:r>
      <w:proofErr w:type="gramStart"/>
      <w:r w:rsidRPr="00930199">
        <w:rPr>
          <w:rFonts w:ascii="Times New Roman" w:hAnsi="Times New Roman" w:cs="Times New Roman"/>
          <w:color w:val="171717"/>
          <w:sz w:val="24"/>
          <w:szCs w:val="18"/>
        </w:rPr>
        <w:t>нацелены</w:t>
      </w:r>
      <w:proofErr w:type="gramEnd"/>
      <w:r w:rsidRPr="00930199">
        <w:rPr>
          <w:rFonts w:ascii="Times New Roman" w:hAnsi="Times New Roman" w:cs="Times New Roman"/>
          <w:color w:val="171717"/>
          <w:sz w:val="24"/>
          <w:szCs w:val="18"/>
        </w:rPr>
        <w:t xml:space="preserve"> работать, чтобы конкурс получил республиканский статус. Кроме того, в этом году ко Дню города будет открыт памятник писателю, кинорежиссеру </w:t>
      </w:r>
      <w:proofErr w:type="spellStart"/>
      <w:r w:rsidRPr="00930199">
        <w:rPr>
          <w:rFonts w:ascii="Times New Roman" w:hAnsi="Times New Roman" w:cs="Times New Roman"/>
          <w:color w:val="171717"/>
          <w:sz w:val="24"/>
          <w:szCs w:val="18"/>
        </w:rPr>
        <w:t>бобруйчанину</w:t>
      </w:r>
      <w:proofErr w:type="spellEnd"/>
      <w:r w:rsidRPr="00930199">
        <w:rPr>
          <w:rFonts w:ascii="Times New Roman" w:hAnsi="Times New Roman" w:cs="Times New Roman"/>
          <w:color w:val="171717"/>
          <w:sz w:val="24"/>
          <w:szCs w:val="18"/>
        </w:rPr>
        <w:t xml:space="preserve"> </w:t>
      </w:r>
      <w:proofErr w:type="spellStart"/>
      <w:r w:rsidRPr="00930199">
        <w:rPr>
          <w:rFonts w:ascii="Times New Roman" w:hAnsi="Times New Roman" w:cs="Times New Roman"/>
          <w:color w:val="171717"/>
          <w:sz w:val="24"/>
          <w:szCs w:val="18"/>
        </w:rPr>
        <w:t>Эфраиму</w:t>
      </w:r>
      <w:proofErr w:type="spellEnd"/>
      <w:r w:rsidRPr="00930199">
        <w:rPr>
          <w:rFonts w:ascii="Times New Roman" w:hAnsi="Times New Roman" w:cs="Times New Roman"/>
          <w:color w:val="171717"/>
          <w:sz w:val="24"/>
          <w:szCs w:val="18"/>
        </w:rPr>
        <w:t xml:space="preserve"> </w:t>
      </w:r>
      <w:proofErr w:type="spellStart"/>
      <w:r w:rsidRPr="00930199">
        <w:rPr>
          <w:rFonts w:ascii="Times New Roman" w:hAnsi="Times New Roman" w:cs="Times New Roman"/>
          <w:color w:val="171717"/>
          <w:sz w:val="24"/>
          <w:szCs w:val="18"/>
        </w:rPr>
        <w:t>Севеле</w:t>
      </w:r>
      <w:proofErr w:type="spellEnd"/>
      <w:r w:rsidRPr="00930199">
        <w:rPr>
          <w:rFonts w:ascii="Times New Roman" w:hAnsi="Times New Roman" w:cs="Times New Roman"/>
          <w:color w:val="171717"/>
          <w:sz w:val="24"/>
          <w:szCs w:val="18"/>
        </w:rPr>
        <w:t xml:space="preserve">. Будет также установлен памятный знак воинам-авиаторам, он станет символам памяти </w:t>
      </w:r>
      <w:proofErr w:type="spellStart"/>
      <w:r w:rsidRPr="00930199">
        <w:rPr>
          <w:rFonts w:ascii="Times New Roman" w:hAnsi="Times New Roman" w:cs="Times New Roman"/>
          <w:color w:val="171717"/>
          <w:sz w:val="24"/>
          <w:szCs w:val="18"/>
        </w:rPr>
        <w:t>бобруйчан</w:t>
      </w:r>
      <w:proofErr w:type="spellEnd"/>
      <w:r w:rsidRPr="00930199">
        <w:rPr>
          <w:rFonts w:ascii="Times New Roman" w:hAnsi="Times New Roman" w:cs="Times New Roman"/>
          <w:color w:val="171717"/>
          <w:sz w:val="24"/>
          <w:szCs w:val="18"/>
        </w:rPr>
        <w:t xml:space="preserve"> отцам и дедам, ковавшим победу в небе Отчизны. В 2017 году планируется открыть Молодежный парк, инициатором этого стала молодежь города. В большой социально-творческий проект ежегодно выливается концерт "Любимому городу посвящается", который проходит по итогам работы народно-хозяйственного комплекса города. Среди учреждений образования объявлен конкурс по сбору материалов для издания буклетов "Наши известные земляки". Итоги конкурса будут подведены в 2017 году, когда город отметит свое 630-летие. Ведутся переговоры с дочерью заслуженного художника Российской Федерации Абрама </w:t>
      </w:r>
      <w:proofErr w:type="spellStart"/>
      <w:r w:rsidRPr="00930199">
        <w:rPr>
          <w:rFonts w:ascii="Times New Roman" w:hAnsi="Times New Roman" w:cs="Times New Roman"/>
          <w:color w:val="171717"/>
          <w:sz w:val="24"/>
          <w:szCs w:val="18"/>
        </w:rPr>
        <w:t>Рабкина</w:t>
      </w:r>
      <w:proofErr w:type="spellEnd"/>
      <w:r w:rsidRPr="00930199">
        <w:rPr>
          <w:rFonts w:ascii="Times New Roman" w:hAnsi="Times New Roman" w:cs="Times New Roman"/>
          <w:color w:val="171717"/>
          <w:sz w:val="24"/>
          <w:szCs w:val="18"/>
        </w:rPr>
        <w:t xml:space="preserve"> о передаче творческого наследия художника-патриота, воспевшего свою малую Родину. Оно может стать украшением художественного музея и гордостью Бобруйска. Визитной карточкой города стал международный фестиваль "Венок дружбы", объединивший под девизом дружбы за 13-летнюю историю 38 стран пяти континентов. </w:t>
      </w:r>
      <w:proofErr w:type="gramStart"/>
      <w:r w:rsidRPr="00930199">
        <w:rPr>
          <w:rFonts w:ascii="Times New Roman" w:hAnsi="Times New Roman" w:cs="Times New Roman"/>
          <w:color w:val="171717"/>
          <w:sz w:val="24"/>
          <w:szCs w:val="18"/>
        </w:rPr>
        <w:t xml:space="preserve">Впервые за последние пять лет участниками фестиваля стали коллективы из Австрии, Франции, Бельгии, Швеции, Нидерландов, </w:t>
      </w:r>
      <w:r w:rsidRPr="00930199">
        <w:rPr>
          <w:rFonts w:ascii="Times New Roman" w:hAnsi="Times New Roman" w:cs="Times New Roman"/>
          <w:color w:val="171717"/>
          <w:sz w:val="24"/>
          <w:szCs w:val="18"/>
        </w:rPr>
        <w:lastRenderedPageBreak/>
        <w:t>Испании, Кипра, США, Кубы, Мексики, Колумбии, Ганы, Индии, Черногории, Боснии и Герцеговины, Израиля.</w:t>
      </w:r>
      <w:proofErr w:type="gramEnd"/>
      <w:r w:rsidRPr="00930199">
        <w:rPr>
          <w:rFonts w:ascii="Times New Roman" w:hAnsi="Times New Roman" w:cs="Times New Roman"/>
          <w:color w:val="171717"/>
          <w:sz w:val="24"/>
          <w:szCs w:val="18"/>
        </w:rPr>
        <w:t xml:space="preserve"> Почетный статус культурной столицы года позволит масштабно раскрыть потенциал города, привлечь внимание к его историческому </w:t>
      </w:r>
      <w:proofErr w:type="gramStart"/>
      <w:r w:rsidRPr="00930199">
        <w:rPr>
          <w:rFonts w:ascii="Times New Roman" w:hAnsi="Times New Roman" w:cs="Times New Roman"/>
          <w:color w:val="171717"/>
          <w:sz w:val="24"/>
          <w:szCs w:val="18"/>
        </w:rPr>
        <w:t>наследию</w:t>
      </w:r>
      <w:proofErr w:type="gramEnd"/>
      <w:r w:rsidRPr="00930199">
        <w:rPr>
          <w:rFonts w:ascii="Times New Roman" w:hAnsi="Times New Roman" w:cs="Times New Roman"/>
          <w:color w:val="171717"/>
          <w:sz w:val="24"/>
          <w:szCs w:val="18"/>
        </w:rPr>
        <w:t xml:space="preserve"> как белорусов, так и зарубежных гостей. Как отметил, подводя итог, министр культуры Борис Светлов, важно также помимо культурных мероприятий спланировать мероприятия в других сферах жизни. Ведь объявленный в Беларуси Год культуры подразумевает представление культуры в широком смысле этого слова, а значит, следует максимально объемно показать и иные сферы деятельности. Он также предложил апробировать в Бобруйске идею</w:t>
      </w:r>
      <w:r w:rsidRPr="00930199">
        <w:rPr>
          <w:rFonts w:ascii="Times New Roman" w:hAnsi="Times New Roman" w:cs="Times New Roman"/>
          <w:color w:val="171717"/>
          <w:sz w:val="28"/>
          <w:szCs w:val="20"/>
        </w:rPr>
        <w:t xml:space="preserve"> присуждения статуса "Почетный гражданин культурной столицы Беларуси".</w:t>
      </w:r>
      <w:r w:rsidRPr="00930199">
        <w:rPr>
          <w:rStyle w:val="apple-converted-space"/>
          <w:rFonts w:ascii="Times New Roman" w:hAnsi="Times New Roman" w:cs="Times New Roman"/>
          <w:color w:val="171717"/>
          <w:sz w:val="28"/>
          <w:szCs w:val="20"/>
        </w:rPr>
        <w:t> </w:t>
      </w:r>
      <w:r w:rsidRPr="00930199">
        <w:rPr>
          <w:rFonts w:ascii="Times New Roman" w:hAnsi="Times New Roman" w:cs="Times New Roman"/>
          <w:color w:val="171717"/>
          <w:sz w:val="28"/>
          <w:szCs w:val="20"/>
        </w:rPr>
        <w:br/>
      </w:r>
    </w:p>
    <w:sectPr w:rsidR="006F210F" w:rsidRPr="00930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92E"/>
    <w:rsid w:val="003E192E"/>
    <w:rsid w:val="006F210F"/>
    <w:rsid w:val="0093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92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E19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92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E1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Admin</cp:lastModifiedBy>
  <cp:revision>2</cp:revision>
  <dcterms:created xsi:type="dcterms:W3CDTF">2017-02-04T07:21:00Z</dcterms:created>
  <dcterms:modified xsi:type="dcterms:W3CDTF">2017-02-07T08:08:00Z</dcterms:modified>
</cp:coreProperties>
</file>