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3E" w:rsidRPr="00974105" w:rsidRDefault="00B32B3E" w:rsidP="00974105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7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  <w:r w:rsidRPr="00974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Беларусь</w:t>
      </w:r>
    </w:p>
    <w:p w:rsidR="00B32B3E" w:rsidRPr="00974105" w:rsidRDefault="00B32B3E" w:rsidP="00974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A5A5A5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A5A5A5"/>
          <w:sz w:val="28"/>
          <w:szCs w:val="28"/>
          <w:lang w:eastAsia="ru-RU"/>
        </w:rPr>
        <w:t>Официальный интернет-портал Президента Республики Беларусь</w:t>
      </w:r>
    </w:p>
    <w:p w:rsidR="00B32B3E" w:rsidRPr="00974105" w:rsidRDefault="00B32B3E" w:rsidP="0097410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Декрет № 5 от 15 декабря 2014 г.</w:t>
      </w:r>
    </w:p>
    <w:p w:rsidR="00B32B3E" w:rsidRPr="00974105" w:rsidRDefault="00B32B3E" w:rsidP="00974105">
      <w:pPr>
        <w:spacing w:line="240" w:lineRule="auto"/>
        <w:jc w:val="both"/>
        <w:rPr>
          <w:rFonts w:ascii="Times New Roman" w:eastAsia="Times New Roman" w:hAnsi="Times New Roman" w:cs="Times New Roman"/>
          <w:color w:val="949493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949493"/>
          <w:sz w:val="28"/>
          <w:szCs w:val="28"/>
          <w:lang w:eastAsia="ru-RU"/>
        </w:rPr>
        <w:t>15 декабря 2014 года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В целях повышения эффективности хозяйствования, обеспечения надлежащих условий труда в организациях государственной и частной форм собственности, повышения качества продукции (работ, услуг), совершенствования работы по подбору и расстановке руководящих кадров и в соответствии с частью третьей статьи 101 Кон</w:t>
      </w:r>
      <w:r w:rsid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ституции Республики Беларусь  постановля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ю: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1. Считать обеспечение производственно-технологической*, исполнительской и трудовой дисциплины, содержания производственных зданий (помещений), оборудования и приспособлений в соответствии  с установленными требованиями,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(далее – руководители организаций).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2. Определить, что при аттестации руководителей организаций или при продлении либо заключении с ними контрактов на новый срок лица, уполномоченные на принятие соответствующих решений, обязаны проводить оценку соблюдения руководителем организации критериев, определенных в пункте 1 настоящего Декрета, и учитывать их при принятии кадровых решений. При этом оценка соблюдения названных критериев оформляется документально и хранится в личном деле руководителя  организации.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3. Предоставить руководителям организаций право: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proofErr w:type="gram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3.1. устанавливать в соответствии с законодательством, локальными нормативными правовыми актами, а также решением собственника имущества организации или уполномоченного им органа работникам, не допускающим нарушений производственно-технологической, исполнительской и трудовой дисциплины, дополнительные выплаты стимулирующего характера без ограничения их размера за счет прибыли, средств от приносящей доходы деятельности, остающихся в распоряжении организаций после уплаты обязательных платежей в бюджет;</w:t>
      </w:r>
      <w:proofErr w:type="gramEnd"/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3.2 изменять существенные условия труда работника в связи с обоснованными производственными, организационными или экономическими причинами, предупредив об этом его письменно не </w:t>
      </w:r>
      <w:proofErr w:type="gram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позднее</w:t>
      </w:r>
      <w:proofErr w:type="gram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чем за семь календарных дней;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3.3. применять к работникам, нарушившим производственно-технологическую, исполнительскую или трудовую дисциплину, в качестве меры дисциплинарного взыскания лишение полностью или частично дополнительных выплат стимулирующего характера на срок до 12 месяцев;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3.4. незамедлительно отстранять работника от работы при выявлении допущенных им нарушений производственно-технологической, исполнительской</w:t>
      </w:r>
      <w:r w:rsid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или трудовой дисциплины, повлекших или способных повлечь причинение организации ущерба;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3.5. расторгать трудовой договор (контракт) с работником, допустившим нарушение производственно-технологической, исполнительской или трудовой дисциплины, повлекшее причинение организации ущерба в размере, превышающем три начисленные среднемесячные заработные платы работников Республики Беларусь. При этом указанное действие (бездействие) работника признается грубым нарушением трудовых обязанностей, а увольнение по данному основанию производится с одновременным уведомлением (в день увольнения) соответствующего профсоюза;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3.6. удерживать из заработной платы работника по распоряжению нанимателя ущерб, причиненный нанимателю по вине работника, в размере</w:t>
      </w:r>
      <w:r w:rsid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до трех его среднемесячных заработных плат. При этом при каждой выплате заработной платы размер такого удержания (при взыскании сумм, в том числе по исполнительным документам, общий размер всех удержаний) не может превышать 50 процентов заработной платы, причитающейся к выплате работнику, если возможность большего размера удержания (общего размера всех удержаний) не установлена законодательными актами.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4. Установить, что: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4.1. руководители организаций под свою персональную ответственность обязаны обеспечить: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производственно-технологическую, исполнительскую и трудовую дисциплину;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содержание производственных зданий (помещений), оборудования и приспособлений в соответствии с установленными требованиями;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надлежащие условия труда работников;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закрепление в должностных (рабочих) инструкциях работников 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 xml:space="preserve">с учетом специфики их трудовых функций обязанности по соблюдению технологических регламентов и нормативов при производстве продукции 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(выполнении работ, оказании услуг), требований производственного процесса, технологии изготовления продукции (работ, услуг), а также по поддержанию чистоты и порядка на территории организации и непосредственно на рабочем месте работника;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4.2. грубым нарушением трудовых обязанностей, влекущим безусловное привлечение руководителя организации к дисциплинарной ответственности вплоть до увольнения с занимаемой должности, признаются: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proofErr w:type="spell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необеспечение</w:t>
      </w:r>
      <w:proofErr w:type="spell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выполнения им требований, предусмотренных  в абзацах втором – четвертом подпункта 4.1 настоящего пункта;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сокрытие (подмена) основания увольнения работника при наличии основания для его увольнения за совершение виновных действий;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иные противоправные действия (бездействие) руководителя организации, установленные законодательными актами.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5. Меры дисциплинарной ответственности, установленные настоящим Декретом и иными законодательными актами, могут применяться к работникам, совершившим дисциплинарный проступок, правомочными органами (руководителями) самостоятельно или по письменному требованию: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5.1. государственного органа (организации) – в отношении работников органов и организаций, подчиненных или входящих в состав (систему) этого государственного органа (организации);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5.2. облисполкома или Минского горисполкома – в отношении работников организаций государственной и частной форм собственности, расположенных на территории соответствующей административно-территориальной единицы;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5.3. иного уполномоченного в соответствии с законодательством на проведение проверок государственного органа (организации).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 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– дискредитирующие обстоятельства):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6.1. неисполнение без уважительных причин трудовых обязанностей работником, имеющим неснятое (непогашенное) дисциплинарное взыскание;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6.2. однократное грубое нарушение работником своих трудовых обязанностей: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прогул (в том числе отсутствие на работе более трех часов в течение рабочего дня) без уважительных причин;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совершение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нарушение требований по охране труда, повлекшее увечье или смерть других работников;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иное грубое нарушение работником трудовых обязанностей, признаваемое таковым в соответствии с настоящим Декретом и иными законодательными актами;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6.3. вступление в законную силу приговора суда, которым работник осужден к наказанию, исключающему продолжение работы, или судебного постановления о трудоустройстве работника, обязанного возмещать расходы, затраченные государством на содержание детей, находящихся на государственном обеспечении;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6.4. совершение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6.5. совершение работником, выполняющим воспитательные функции, аморального проступка, несовместимого с продолжением данной работы;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6.6. направление работника по постановлению суда в лечебно-трудовой профилакторий;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6.7. разглашение коммерческой тайны работником, имеющим к ней доступ;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6.8. причинение в связи с исполнением трудовых обязанностей государству, юридическим и (или) физическим лицам имущественного ущерба, установленного вступившим в законную силу решением суда;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6.9. сокрытие руководителем организации фактов нарушения работниками трудовых обязанностей либо </w:t>
      </w:r>
      <w:proofErr w:type="spell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непривлечение</w:t>
      </w:r>
      <w:proofErr w:type="spell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без </w:t>
      </w:r>
      <w:proofErr w:type="spell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уважительныхпричин</w:t>
      </w:r>
      <w:proofErr w:type="spell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виновных лиц к установленной законодательством ответственности за такие нарушения;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6.10. нарушение руководителем организации без уважительных причин порядка и сроков выплаты заработной платы и (или) пособий;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6.11. неоднократное (два раза и более в течение шести месяцев) нарушение установленного законодательством порядка рассмотрения обращений граждан и юридических лиц, а так</w:t>
      </w:r>
      <w:r w:rsid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же неправомерный отказ в рассмотрении относящихся к компетенции соответствующего государственного органа обращений граждан и юридических лиц;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6.12. незаконное привлечение к ответственности граждан и  юридических  лиц;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6.13. неоднократное (два раза и более в течение шести месяцев) представление в уполномоченные органы неполных либо недостоверных сведений;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proofErr w:type="gram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6.14. неисполнение, ненадлежащее или несвоевременное исполнение должностным лицом выраженного в установленной законодательством форме требования должностного лица, осуществляющего государственный контроль и (или) надзор, предписания органа государственной безопасности, представления органа государственной охраны либо непринятие мер 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br/>
        <w:t>к устранению указанных в них нарушений;</w:t>
      </w:r>
      <w:proofErr w:type="gramEnd"/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6.15. 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6.16. несоблюдение ограничений, связанных с государственной службой;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6.17. разглашение государственным служащим сведений, составляющих государственные секреты;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6.18. грубое нарушение государственным служащим должностных обязанностей;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6.19. совершение проступка, несовместимого с нахождением на государственной службе;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6.20. лишение судом государственного служащего права занимать государственную должность в течение определенного времени;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6.21. представление государственным служащим заведомо недостоверных</w:t>
      </w:r>
      <w:r w:rsid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</w:t>
      </w: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сведений, необходимых для занятия государственной должности;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6.22. непредставление государственным служащим декларации о доходах и имуществе или умышленное внесение в декларацию о доходах и имуществе неполных либо недостоверных сведений;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6.23. наличие у государственного служащего непогашенной или неснятой судимости;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6.24. виновные деяния,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(службы).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7. До увольнения работника по дискредитирующим обстоятельствам наниматель обязан провести проверку допущенных им нарушений, результаты которой оформить актом (служебной запиской), а также затребовать письменное объяснение работника. При этом указанные акты (служебные записки) и объяснения подлежат хранению в организации не менее пяти лет.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8. Не допускается назначение на должности, включенные в кадровые реестры Главы государства Республики Беларусь, Совета Министров Республики Беларусь, облисполкомов и Минского горисполкома, райисполкомов, горисполкомов (городов областного подчинения), местных администраций районов в городах, лиц, уволенных по дискредитирующим обстоятельствам, в течение пяти лет после такого увольнения, если иное не установлено Президентом Республики Беларусь.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9. Назначение лиц, уволенных по дискредитирующим обстоятельствам, на руководящие должности** в организации государственной и частной форм собственности в течение пяти лет после такого увольнения, кроме предусмотренных в пункте 8 настоящего Декрета, осуществляется при условии согласования этого назначения с председателем районного, городского (города областного подчинения) исполкома, главой администрации района г</w:t>
      </w:r>
      <w:proofErr w:type="gram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.М</w:t>
      </w:r>
      <w:proofErr w:type="gram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инска (города областного подчинения) (далее – председатель исполкома), на территории которого расположена данная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lastRenderedPageBreak/>
        <w:t>Согласование назначения (отказ в согласовании) осуществляется в течение пяти рабочих дней со дня представления в местный исполнительный и распорядительный орган документов, указанных в части второй настоящего пункта.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Отказ председателя исполкома в согласовании назначения лица, уволенного по дискредитирующим обстоятельствам, на руководящую должность может быть в трехмесячный срок обжалован в Администрацию Президента Республики Беларусь.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Президентом Республики Беларусь в отдельных случаях может определяться иной порядок назначения на руководящие должности.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10. Назначение лица на должность с нарушением требований, предусмотренных в пункте 8 и частях первой и второй пункта 9 настоящего Декрета, является основанием для увольнения этого лица в связи с нарушением установленных правил приема на работу.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11. Наниматели вправе при приеме на работу работника запрашивать характеристику с предыдущих мест его работы, которая выдается в течение пяти календарных дней со дня получения соответствующего запроса.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12. Нарушение предусмотренного настоящим Декретом порядка назначения на должность, выдача кандидатам на руководящую должность характеристик, содержащих заведомо недостоверную информацию, а также отказ в выдаче или нарушение сроков выдачи характеристик влечет привлечение руководителя организации к дисциплинарной ответственности вплоть до увольнения за нарушение трудовых обязанностей.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13. Совету Министров Республики Беларусь разъяснять вопросы применения настоящего Декрета.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14. Совету Министров Республики Беларусь, Национальному центру законодательства и правовых исследований, облисполкомам и Минскому горисполкому обеспечить приведение законодательства в соответствие с настоящим Декретом и принять иные меры по его реализации.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15. </w:t>
      </w:r>
      <w:proofErr w:type="gramStart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Контроль за</w:t>
      </w:r>
      <w:proofErr w:type="gramEnd"/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 xml:space="preserve"> реализацией настоящего Декрета возложить на Комитет государственного контроля, Совет Министров Республики Беларусь, облисполкомы и Минский горисполком.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16. Настоящий Декрет вступает в силу с 1 января 2015 г.</w:t>
      </w:r>
    </w:p>
    <w:p w:rsidR="00B32B3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  <w:t>  </w:t>
      </w:r>
    </w:p>
    <w:p w:rsidR="0073286E" w:rsidRPr="00974105" w:rsidRDefault="00B32B3E" w:rsidP="0097410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23130"/>
          <w:sz w:val="28"/>
          <w:szCs w:val="28"/>
          <w:lang w:eastAsia="ru-RU"/>
        </w:rPr>
      </w:pPr>
      <w:r w:rsidRPr="00974105">
        <w:rPr>
          <w:rFonts w:ascii="Times New Roman" w:eastAsia="Times New Roman" w:hAnsi="Times New Roman" w:cs="Times New Roman"/>
          <w:b/>
          <w:bCs/>
          <w:i/>
          <w:iCs/>
          <w:color w:val="323130"/>
          <w:sz w:val="28"/>
          <w:szCs w:val="28"/>
          <w:lang w:eastAsia="ru-RU"/>
        </w:rPr>
        <w:t>Президент Республики Беларусь       А.Лукашенко</w:t>
      </w:r>
    </w:p>
    <w:sectPr w:rsidR="0073286E" w:rsidRPr="00974105" w:rsidSect="0077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B3E"/>
    <w:rsid w:val="000B1F8E"/>
    <w:rsid w:val="0073286E"/>
    <w:rsid w:val="00774434"/>
    <w:rsid w:val="00974105"/>
    <w:rsid w:val="00B3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34"/>
  </w:style>
  <w:style w:type="paragraph" w:styleId="1">
    <w:name w:val="heading 1"/>
    <w:basedOn w:val="a"/>
    <w:link w:val="10"/>
    <w:uiPriority w:val="9"/>
    <w:qFormat/>
    <w:rsid w:val="00B3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2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0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2016-11-10T11:19:00Z</cp:lastPrinted>
  <dcterms:created xsi:type="dcterms:W3CDTF">2015-01-22T05:13:00Z</dcterms:created>
  <dcterms:modified xsi:type="dcterms:W3CDTF">2016-11-10T11:20:00Z</dcterms:modified>
</cp:coreProperties>
</file>